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58" w:rsidRPr="00024DFD" w:rsidRDefault="00024DFD" w:rsidP="00024DFD">
      <w:pPr>
        <w:spacing w:after="0" w:line="240" w:lineRule="auto"/>
        <w:jc w:val="both"/>
        <w:rPr>
          <w:rFonts w:ascii="Arial" w:hAnsi="Arial" w:cs="Arial"/>
        </w:rPr>
      </w:pPr>
      <w:r w:rsidRPr="00024DFD">
        <w:rPr>
          <w:rFonts w:ascii="Arial" w:hAnsi="Arial" w:cs="Arial"/>
          <w:noProof/>
          <w:lang w:eastAsia="it-IT"/>
        </w:rPr>
        <w:drawing>
          <wp:anchor distT="0" distB="0" distL="114300" distR="114300" simplePos="0" relativeHeight="251659264" behindDoc="0" locked="0" layoutInCell="1" allowOverlap="1">
            <wp:simplePos x="0" y="0"/>
            <wp:positionH relativeFrom="margin">
              <wp:posOffset>-537210</wp:posOffset>
            </wp:positionH>
            <wp:positionV relativeFrom="margin">
              <wp:posOffset>-203835</wp:posOffset>
            </wp:positionV>
            <wp:extent cx="7315200" cy="5485765"/>
            <wp:effectExtent l="0" t="0" r="0" b="635"/>
            <wp:wrapSquare wrapText="bothSides"/>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48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C0E" w:rsidRPr="00024DFD">
        <w:rPr>
          <w:rFonts w:ascii="Arial" w:hAnsi="Arial" w:cs="Arial"/>
        </w:rPr>
        <w:t>A lungo si è ritenuto che i fenomeni sensoriali percettivi e motori fossero ripartiti in aree corticali nettamente distinte: Aree sensoriali/aree motorie/Aree associative.</w:t>
      </w:r>
    </w:p>
    <w:p w:rsidR="003D2C0E" w:rsidRPr="00024DFD" w:rsidRDefault="003D2C0E" w:rsidP="00024DFD">
      <w:pPr>
        <w:spacing w:after="0" w:line="240" w:lineRule="auto"/>
        <w:jc w:val="both"/>
        <w:rPr>
          <w:rFonts w:ascii="Arial" w:hAnsi="Arial" w:cs="Arial"/>
        </w:rPr>
      </w:pPr>
      <w:r w:rsidRPr="00024DFD">
        <w:rPr>
          <w:rFonts w:ascii="Arial" w:hAnsi="Arial" w:cs="Arial"/>
        </w:rPr>
        <w:t>Con gli espe</w:t>
      </w:r>
      <w:r w:rsidR="00BC57CF" w:rsidRPr="00024DFD">
        <w:rPr>
          <w:rFonts w:ascii="Arial" w:hAnsi="Arial" w:cs="Arial"/>
        </w:rPr>
        <w:t xml:space="preserve">rimenti di </w:t>
      </w:r>
      <w:proofErr w:type="spellStart"/>
      <w:r w:rsidR="00BC57CF" w:rsidRPr="00024DFD">
        <w:rPr>
          <w:rFonts w:ascii="Arial" w:hAnsi="Arial" w:cs="Arial"/>
        </w:rPr>
        <w:t>Penfield</w:t>
      </w:r>
      <w:proofErr w:type="spellEnd"/>
      <w:r w:rsidR="00BC57CF" w:rsidRPr="00024DFD">
        <w:rPr>
          <w:rFonts w:ascii="Arial" w:hAnsi="Arial" w:cs="Arial"/>
        </w:rPr>
        <w:t xml:space="preserve"> e </w:t>
      </w:r>
      <w:proofErr w:type="spellStart"/>
      <w:r w:rsidR="00BC57CF" w:rsidRPr="00024DFD">
        <w:rPr>
          <w:rFonts w:ascii="Arial" w:hAnsi="Arial" w:cs="Arial"/>
        </w:rPr>
        <w:t>Woolsey</w:t>
      </w:r>
      <w:proofErr w:type="spellEnd"/>
      <w:r w:rsidR="00BC57CF" w:rsidRPr="00024DFD">
        <w:rPr>
          <w:rFonts w:ascii="Arial" w:hAnsi="Arial" w:cs="Arial"/>
        </w:rPr>
        <w:t xml:space="preserve"> (m</w:t>
      </w:r>
      <w:r w:rsidRPr="00024DFD">
        <w:rPr>
          <w:rFonts w:ascii="Arial" w:hAnsi="Arial" w:cs="Arial"/>
        </w:rPr>
        <w:t xml:space="preserve">ediante </w:t>
      </w:r>
      <w:proofErr w:type="spellStart"/>
      <w:r w:rsidRPr="00024DFD">
        <w:rPr>
          <w:rFonts w:ascii="Arial" w:hAnsi="Arial" w:cs="Arial"/>
        </w:rPr>
        <w:t>macroelettrodi</w:t>
      </w:r>
      <w:proofErr w:type="spellEnd"/>
      <w:r w:rsidRPr="00024DFD">
        <w:rPr>
          <w:rFonts w:ascii="Arial" w:hAnsi="Arial" w:cs="Arial"/>
        </w:rPr>
        <w:t xml:space="preserve"> posti sulla superficie della corteccia motoria) si dava ragione alla credenza dell’unitarietà funzionale del sistema motorio corticale, vero e proprio punto d’arrivo dell’informazione sensoriale elaborata dalle aree associative e in sé privo di ogni valenza percettiva e cognitiva.</w:t>
      </w:r>
    </w:p>
    <w:p w:rsidR="003D2C0E" w:rsidRPr="00024DFD" w:rsidRDefault="003D2C0E" w:rsidP="00024DFD">
      <w:pPr>
        <w:spacing w:after="0" w:line="240" w:lineRule="auto"/>
        <w:jc w:val="both"/>
        <w:rPr>
          <w:rFonts w:ascii="Arial" w:hAnsi="Arial" w:cs="Arial"/>
        </w:rPr>
      </w:pPr>
      <w:r w:rsidRPr="00024DFD">
        <w:rPr>
          <w:rFonts w:ascii="Arial" w:hAnsi="Arial" w:cs="Arial"/>
        </w:rPr>
        <w:t xml:space="preserve">Per dirla con </w:t>
      </w:r>
      <w:proofErr w:type="spellStart"/>
      <w:r w:rsidRPr="00024DFD">
        <w:rPr>
          <w:rFonts w:ascii="Arial" w:hAnsi="Arial" w:cs="Arial"/>
        </w:rPr>
        <w:t>Henneman</w:t>
      </w:r>
      <w:proofErr w:type="spellEnd"/>
      <w:r w:rsidRPr="00024DFD">
        <w:rPr>
          <w:rFonts w:ascii="Arial" w:hAnsi="Arial" w:cs="Arial"/>
        </w:rPr>
        <w:t>, un tale sistema esisterebbe nel cervello soltanto per tradurre pensieri e sensazioni in movimento.</w:t>
      </w:r>
      <w:r w:rsidR="00BC57CF" w:rsidRPr="00024DFD">
        <w:rPr>
          <w:rFonts w:ascii="Arial" w:hAnsi="Arial" w:cs="Arial"/>
        </w:rPr>
        <w:t xml:space="preserve"> </w:t>
      </w:r>
      <w:r w:rsidRPr="00024DFD">
        <w:rPr>
          <w:rFonts w:ascii="Arial" w:hAnsi="Arial" w:cs="Arial"/>
        </w:rPr>
        <w:t xml:space="preserve">Ma </w:t>
      </w:r>
      <w:r w:rsidRPr="00024DFD">
        <w:rPr>
          <w:rFonts w:ascii="Arial" w:hAnsi="Arial" w:cs="Arial"/>
          <w:i/>
        </w:rPr>
        <w:t>come e dove</w:t>
      </w:r>
      <w:r w:rsidRPr="00024DFD">
        <w:rPr>
          <w:rFonts w:ascii="Arial" w:hAnsi="Arial" w:cs="Arial"/>
        </w:rPr>
        <w:t xml:space="preserve"> avviene una simile traduzione? Quando cioè </w:t>
      </w:r>
      <w:r w:rsidRPr="00024DFD">
        <w:rPr>
          <w:rFonts w:ascii="Arial" w:hAnsi="Arial" w:cs="Arial"/>
          <w:i/>
        </w:rPr>
        <w:t xml:space="preserve">pensiero </w:t>
      </w:r>
      <w:proofErr w:type="gramStart"/>
      <w:r w:rsidRPr="00024DFD">
        <w:rPr>
          <w:rFonts w:ascii="Arial" w:hAnsi="Arial" w:cs="Arial"/>
        </w:rPr>
        <w:t xml:space="preserve">e </w:t>
      </w:r>
      <w:r w:rsidRPr="00024DFD">
        <w:rPr>
          <w:rFonts w:ascii="Arial" w:hAnsi="Arial" w:cs="Arial"/>
          <w:i/>
        </w:rPr>
        <w:t xml:space="preserve"> percezione</w:t>
      </w:r>
      <w:proofErr w:type="gramEnd"/>
      <w:r w:rsidRPr="00024DFD">
        <w:rPr>
          <w:rFonts w:ascii="Arial" w:hAnsi="Arial" w:cs="Arial"/>
        </w:rPr>
        <w:t xml:space="preserve"> smettono di essere tali e diventano </w:t>
      </w:r>
      <w:r w:rsidRPr="00024DFD">
        <w:rPr>
          <w:rFonts w:ascii="Arial" w:hAnsi="Arial" w:cs="Arial"/>
          <w:i/>
        </w:rPr>
        <w:t>movimento</w:t>
      </w:r>
      <w:r w:rsidR="00BC57CF" w:rsidRPr="00024DFD">
        <w:rPr>
          <w:rFonts w:ascii="Arial" w:hAnsi="Arial" w:cs="Arial"/>
        </w:rPr>
        <w:t xml:space="preserve">? </w:t>
      </w:r>
    </w:p>
    <w:p w:rsidR="00BC57CF" w:rsidRPr="00024DFD" w:rsidRDefault="00BC57CF" w:rsidP="00024DFD">
      <w:pPr>
        <w:spacing w:after="0" w:line="240" w:lineRule="auto"/>
        <w:jc w:val="both"/>
        <w:rPr>
          <w:rFonts w:ascii="Arial" w:hAnsi="Arial" w:cs="Arial"/>
        </w:rPr>
      </w:pPr>
      <w:r w:rsidRPr="00024DFD">
        <w:rPr>
          <w:rFonts w:ascii="Arial" w:hAnsi="Arial" w:cs="Arial"/>
        </w:rPr>
        <w:t xml:space="preserve">Nel 1984 si è cominciato a capire che il sistema motorio non è soltanto anatomicamente connesso alle aree corticali responsabili delle attività cerebrali coinvolte in “pensieri e sensazioni”, ma possiede molteplici funzioni, le quali non sono riconducibili nel quadro di una mappa unitaria puramente esecutiva. </w:t>
      </w:r>
    </w:p>
    <w:p w:rsidR="00BC57CF" w:rsidRPr="00024DFD" w:rsidRDefault="00BC57CF" w:rsidP="00024DFD">
      <w:pPr>
        <w:spacing w:after="0" w:line="240" w:lineRule="auto"/>
        <w:jc w:val="both"/>
        <w:rPr>
          <w:rFonts w:ascii="Arial" w:hAnsi="Arial" w:cs="Arial"/>
        </w:rPr>
      </w:pPr>
      <w:r w:rsidRPr="00024DFD">
        <w:rPr>
          <w:rFonts w:ascii="Arial" w:hAnsi="Arial" w:cs="Arial"/>
        </w:rPr>
        <w:t xml:space="preserve">Lungi dall’essere organizzata in due sole aree l’area motoria primaria (MI) e l’area motoria supplementare (SMA) la corteccia risulta formata da una costellazione di regioni diverse. </w:t>
      </w:r>
    </w:p>
    <w:p w:rsidR="00EB701B" w:rsidRPr="00024DFD" w:rsidRDefault="00EB701B" w:rsidP="00024DFD">
      <w:pPr>
        <w:spacing w:after="0" w:line="240" w:lineRule="auto"/>
        <w:jc w:val="both"/>
        <w:rPr>
          <w:rFonts w:ascii="Arial" w:hAnsi="Arial" w:cs="Arial"/>
        </w:rPr>
      </w:pPr>
      <w:r w:rsidRPr="00024DFD">
        <w:rPr>
          <w:rFonts w:ascii="Arial" w:hAnsi="Arial" w:cs="Arial"/>
        </w:rPr>
        <w:t xml:space="preserve">Per cogliere appieno natura e portata del sistema motorio corticale non basta però individuare i diversi tasselli che compongono il mosaico delle aree anatomicamente e funzionalmente distinte della corteccia </w:t>
      </w:r>
      <w:proofErr w:type="spellStart"/>
      <w:r w:rsidRPr="00024DFD">
        <w:rPr>
          <w:rFonts w:ascii="Arial" w:hAnsi="Arial" w:cs="Arial"/>
        </w:rPr>
        <w:t>agranulare</w:t>
      </w:r>
      <w:proofErr w:type="spellEnd"/>
      <w:r w:rsidRPr="00024DFD">
        <w:rPr>
          <w:rFonts w:ascii="Arial" w:hAnsi="Arial" w:cs="Arial"/>
        </w:rPr>
        <w:t xml:space="preserve">. Occorre considerare anche le loro connessioni con le altre aree motorie (connessioni intrinseche), quelle con le aree corticali al di fuori della corteccia frontale </w:t>
      </w:r>
      <w:proofErr w:type="spellStart"/>
      <w:r w:rsidRPr="00024DFD">
        <w:rPr>
          <w:rFonts w:ascii="Arial" w:hAnsi="Arial" w:cs="Arial"/>
        </w:rPr>
        <w:t>agranulare</w:t>
      </w:r>
      <w:proofErr w:type="spellEnd"/>
      <w:r w:rsidRPr="00024DFD">
        <w:rPr>
          <w:rFonts w:ascii="Arial" w:hAnsi="Arial" w:cs="Arial"/>
        </w:rPr>
        <w:t xml:space="preserve"> (connessioni estrinseche), non ché l’organizzazione delle loro proiezioni ai centri sottocorticali e al midollo spinale (connessioni discendenti).</w:t>
      </w:r>
    </w:p>
    <w:p w:rsidR="00EB701B" w:rsidRPr="00024DFD" w:rsidRDefault="00EB701B" w:rsidP="00024DFD">
      <w:pPr>
        <w:spacing w:after="0" w:line="240" w:lineRule="auto"/>
        <w:jc w:val="both"/>
        <w:rPr>
          <w:rFonts w:ascii="Arial" w:hAnsi="Arial" w:cs="Arial"/>
        </w:rPr>
      </w:pPr>
    </w:p>
    <w:p w:rsidR="00EB701B" w:rsidRPr="00024DFD" w:rsidRDefault="00EB701B" w:rsidP="00024DFD">
      <w:pPr>
        <w:spacing w:after="0" w:line="240" w:lineRule="auto"/>
        <w:jc w:val="both"/>
        <w:rPr>
          <w:rFonts w:ascii="Arial" w:hAnsi="Arial" w:cs="Arial"/>
        </w:rPr>
      </w:pPr>
    </w:p>
    <w:p w:rsidR="00EB701B" w:rsidRPr="00024DFD" w:rsidRDefault="00024DFD" w:rsidP="00024DFD">
      <w:pPr>
        <w:spacing w:after="0" w:line="240" w:lineRule="auto"/>
        <w:jc w:val="both"/>
        <w:rPr>
          <w:rFonts w:ascii="Arial" w:hAnsi="Arial" w:cs="Arial"/>
        </w:rPr>
      </w:pPr>
      <w:r w:rsidRPr="00024DFD">
        <w:rPr>
          <w:rFonts w:ascii="Arial" w:hAnsi="Arial" w:cs="Arial"/>
          <w:noProof/>
          <w:lang w:eastAsia="it-IT"/>
        </w:rPr>
        <w:lastRenderedPageBreak/>
        <w:drawing>
          <wp:anchor distT="0" distB="0" distL="114300" distR="114300" simplePos="0" relativeHeight="251661312" behindDoc="0" locked="0" layoutInCell="1" allowOverlap="1" wp14:anchorId="3614F072" wp14:editId="5C591210">
            <wp:simplePos x="0" y="0"/>
            <wp:positionH relativeFrom="margin">
              <wp:posOffset>0</wp:posOffset>
            </wp:positionH>
            <wp:positionV relativeFrom="margin">
              <wp:posOffset>160020</wp:posOffset>
            </wp:positionV>
            <wp:extent cx="5730240" cy="3322320"/>
            <wp:effectExtent l="0" t="0" r="3810" b="0"/>
            <wp:wrapSquare wrapText="bothSides"/>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85" t="34042" r="10094" b="4965"/>
                    <a:stretch/>
                  </pic:blipFill>
                  <pic:spPr bwMode="auto">
                    <a:xfrm>
                      <a:off x="0" y="0"/>
                      <a:ext cx="5730240" cy="332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Iniziamo con un esempio. Luigi osserva Maria che afferra una tazzina da caffè. Luigi capisce cosa sta facendo Maria, e capisce anche perché lo sta facendo. La tazzina è piena di caffè. Dopo averla afferrata, quasi certamente, Maria porterà la tazzina alla bocca e lo berrà. Luigi è in grado di comprendere </w:t>
      </w:r>
      <w:r w:rsidRPr="00024DFD">
        <w:rPr>
          <w:rFonts w:ascii="Arial" w:eastAsia="Times New Roman" w:hAnsi="Arial" w:cs="Arial"/>
          <w:i/>
          <w:iCs/>
          <w:color w:val="000000"/>
          <w:bdr w:val="none" w:sz="0" w:space="0" w:color="auto" w:frame="1"/>
          <w:lang w:eastAsia="it-IT"/>
        </w:rPr>
        <w:t>immediatamente</w:t>
      </w:r>
      <w:r w:rsidRPr="00EB701B">
        <w:rPr>
          <w:rFonts w:ascii="Arial" w:eastAsia="Times New Roman" w:hAnsi="Arial" w:cs="Arial"/>
          <w:color w:val="000000"/>
          <w:lang w:eastAsia="it-IT"/>
        </w:rPr>
        <w:t> che cosa sta accadendo. La domanda è: come fa Luigi a comprendere l’azione di Maria? E come può comprendere la sua intenzione?</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Solo una decina di anni fa, sia la comprensione dell’azione sia quella dell’intenzione erano attribuite a processi inferenziali, simili a quelli richiesti per risolvere un problema logico: un sofisticato apparato cognitivo nel cervello di Luigi elabora l’informazione sensoriale e, paragonandola con le sue esperienze passate, permette a Luigi di capire che cosa Maria sta facendo e perché.</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È indubbio che operazioni inferenziali siano necessarie per comprendere alcune situazioni, specialmente quando il comportamento osservato è complesso o strano. Una scoperta, però, fatta </w:t>
      </w:r>
      <w:r w:rsidRPr="00024DFD">
        <w:rPr>
          <w:rFonts w:ascii="Arial" w:eastAsia="Times New Roman" w:hAnsi="Arial" w:cs="Arial"/>
          <w:color w:val="000000"/>
          <w:lang w:eastAsia="it-IT"/>
        </w:rPr>
        <w:t>negli</w:t>
      </w:r>
      <w:r w:rsidRPr="00EB701B">
        <w:rPr>
          <w:rFonts w:ascii="Arial" w:eastAsia="Times New Roman" w:hAnsi="Arial" w:cs="Arial"/>
          <w:color w:val="000000"/>
          <w:lang w:eastAsia="it-IT"/>
        </w:rPr>
        <w:t xml:space="preserve"> anni ’90, ha mostrato che c’è un altro meccanismo che può aiutarci nella comprensione delle azioni e delle intenzioni in un modo più semplice ed immediato. Questo meccanismo è basato su uno specifico tipo di neuroni chiamati ‘neuroni </w:t>
      </w:r>
      <w:proofErr w:type="spellStart"/>
      <w:r w:rsidRPr="00EB701B">
        <w:rPr>
          <w:rFonts w:ascii="Arial" w:eastAsia="Times New Roman" w:hAnsi="Arial" w:cs="Arial"/>
          <w:color w:val="000000"/>
          <w:lang w:eastAsia="it-IT"/>
        </w:rPr>
        <w:t>specchio’</w:t>
      </w:r>
      <w:proofErr w:type="spellEnd"/>
      <w:r w:rsidRPr="00EB701B">
        <w:rPr>
          <w:rFonts w:ascii="Arial" w:eastAsia="Times New Roman" w:hAnsi="Arial" w:cs="Arial"/>
          <w:color w:val="000000"/>
          <w:lang w:eastAsia="it-IT"/>
        </w:rPr>
        <w:t xml:space="preserv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xml:space="preserve">, L. </w:t>
      </w:r>
      <w:proofErr w:type="spellStart"/>
      <w:r w:rsidRPr="00EB701B">
        <w:rPr>
          <w:rFonts w:ascii="Arial" w:eastAsia="Times New Roman" w:hAnsi="Arial" w:cs="Arial"/>
          <w:color w:val="000000"/>
          <w:lang w:eastAsia="it-IT"/>
        </w:rPr>
        <w:t>Craighero</w:t>
      </w:r>
      <w:proofErr w:type="spellEnd"/>
      <w:r w:rsidRPr="00EB701B">
        <w:rPr>
          <w:rFonts w:ascii="Arial" w:eastAsia="Times New Roman" w:hAnsi="Arial" w:cs="Arial"/>
          <w:color w:val="000000"/>
          <w:lang w:eastAsia="it-IT"/>
        </w:rPr>
        <w:t>, </w:t>
      </w:r>
      <w:r w:rsidRPr="00024DFD">
        <w:rPr>
          <w:rFonts w:ascii="Arial" w:eastAsia="Times New Roman" w:hAnsi="Arial" w:cs="Arial"/>
          <w:i/>
          <w:iCs/>
          <w:color w:val="000000"/>
          <w:bdr w:val="none" w:sz="0" w:space="0" w:color="auto" w:frame="1"/>
          <w:lang w:eastAsia="it-IT"/>
        </w:rPr>
        <w:t xml:space="preserve">The </w:t>
      </w:r>
      <w:proofErr w:type="spellStart"/>
      <w:r w:rsidRPr="00024DFD">
        <w:rPr>
          <w:rFonts w:ascii="Arial" w:eastAsia="Times New Roman" w:hAnsi="Arial" w:cs="Arial"/>
          <w:i/>
          <w:iCs/>
          <w:color w:val="000000"/>
          <w:bdr w:val="none" w:sz="0" w:space="0" w:color="auto" w:frame="1"/>
          <w:lang w:eastAsia="it-IT"/>
        </w:rPr>
        <w:t>mirror-neuron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system</w:t>
      </w:r>
      <w:proofErr w:type="spellEnd"/>
      <w:r w:rsidRPr="00EB701B">
        <w:rPr>
          <w:rFonts w:ascii="Arial" w:eastAsia="Times New Roman" w:hAnsi="Arial" w:cs="Arial"/>
          <w:color w:val="000000"/>
          <w:lang w:eastAsia="it-IT"/>
        </w:rPr>
        <w:t>, «</w:t>
      </w:r>
      <w:proofErr w:type="spellStart"/>
      <w:r w:rsidRPr="00EB701B">
        <w:rPr>
          <w:rFonts w:ascii="Arial" w:eastAsia="Times New Roman" w:hAnsi="Arial" w:cs="Arial"/>
          <w:color w:val="000000"/>
          <w:lang w:eastAsia="it-IT"/>
        </w:rPr>
        <w:t>Annual</w:t>
      </w:r>
      <w:proofErr w:type="spellEnd"/>
      <w:r w:rsidRPr="00EB701B">
        <w:rPr>
          <w:rFonts w:ascii="Arial" w:eastAsia="Times New Roman" w:hAnsi="Arial" w:cs="Arial"/>
          <w:color w:val="000000"/>
          <w:lang w:eastAsia="it-IT"/>
        </w:rPr>
        <w:t xml:space="preserve"> </w:t>
      </w:r>
      <w:proofErr w:type="spellStart"/>
      <w:r w:rsidRPr="00EB701B">
        <w:rPr>
          <w:rFonts w:ascii="Arial" w:eastAsia="Times New Roman" w:hAnsi="Arial" w:cs="Arial"/>
          <w:color w:val="000000"/>
          <w:lang w:eastAsia="it-IT"/>
        </w:rPr>
        <w:t>Review</w:t>
      </w:r>
      <w:proofErr w:type="spellEnd"/>
      <w:r w:rsidRPr="00EB701B">
        <w:rPr>
          <w:rFonts w:ascii="Arial" w:eastAsia="Times New Roman" w:hAnsi="Arial" w:cs="Arial"/>
          <w:color w:val="000000"/>
          <w:lang w:eastAsia="it-IT"/>
        </w:rPr>
        <w:t xml:space="preserve"> of </w:t>
      </w:r>
      <w:proofErr w:type="spellStart"/>
      <w:r w:rsidRPr="00EB701B">
        <w:rPr>
          <w:rFonts w:ascii="Arial" w:eastAsia="Times New Roman" w:hAnsi="Arial" w:cs="Arial"/>
          <w:color w:val="000000"/>
          <w:lang w:eastAsia="it-IT"/>
        </w:rPr>
        <w:t>Neuroscience</w:t>
      </w:r>
      <w:proofErr w:type="spellEnd"/>
      <w:r w:rsidRPr="00EB701B">
        <w:rPr>
          <w:rFonts w:ascii="Arial" w:eastAsia="Times New Roman" w:hAnsi="Arial" w:cs="Arial"/>
          <w:color w:val="000000"/>
          <w:lang w:eastAsia="it-IT"/>
        </w:rPr>
        <w:t>», 27, 2004).</w:t>
      </w:r>
    </w:p>
    <w:p w:rsidR="00024DFD" w:rsidRPr="00024DFD" w:rsidRDefault="00024DFD" w:rsidP="00024DFD">
      <w:pPr>
        <w:spacing w:after="0" w:line="240" w:lineRule="auto"/>
        <w:jc w:val="both"/>
        <w:textAlignment w:val="baseline"/>
        <w:rPr>
          <w:rFonts w:ascii="Arial" w:eastAsia="Times New Roman" w:hAnsi="Arial" w:cs="Arial"/>
          <w:b/>
          <w:bCs/>
          <w:color w:val="000000"/>
          <w:bdr w:val="none" w:sz="0" w:space="0" w:color="auto" w:frame="1"/>
          <w:lang w:eastAsia="it-IT"/>
        </w:rPr>
      </w:pP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024DFD">
        <w:rPr>
          <w:rFonts w:ascii="Arial" w:eastAsia="Times New Roman" w:hAnsi="Arial" w:cs="Arial"/>
          <w:b/>
          <w:bCs/>
          <w:color w:val="000000"/>
          <w:bdr w:val="none" w:sz="0" w:space="0" w:color="auto" w:frame="1"/>
          <w:lang w:eastAsia="it-IT"/>
        </w:rPr>
        <w:t>Neuroni specchio</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I neuroni specchio sono una particolare classe di neuroni, originalmente scoperti in un settore della corteccia motoria della scimmia (area F5), che si attivano sia quando la scimmia esegue un’azione specifica, sia quando osserva un altro individuo (scimmia o uomo) eseguire un’azione simile. Non ‘sparano’ invece in risposta alla semplice presentazione del cibo o di altri oggetti che possono essere di interesse per la scimmia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xml:space="preserve">, L. </w:t>
      </w:r>
      <w:proofErr w:type="spellStart"/>
      <w:r w:rsidRPr="00EB701B">
        <w:rPr>
          <w:rFonts w:ascii="Arial" w:eastAsia="Times New Roman" w:hAnsi="Arial" w:cs="Arial"/>
          <w:color w:val="000000"/>
          <w:lang w:eastAsia="it-IT"/>
        </w:rPr>
        <w:t>Craighero</w:t>
      </w:r>
      <w:proofErr w:type="spellEnd"/>
      <w:r w:rsidRPr="00EB701B">
        <w:rPr>
          <w:rFonts w:ascii="Arial" w:eastAsia="Times New Roman" w:hAnsi="Arial" w:cs="Arial"/>
          <w:color w:val="000000"/>
          <w:lang w:eastAsia="it-IT"/>
        </w:rPr>
        <w:t>, </w:t>
      </w:r>
      <w:r w:rsidRPr="00024DFD">
        <w:rPr>
          <w:rFonts w:ascii="Arial" w:eastAsia="Times New Roman" w:hAnsi="Arial" w:cs="Arial"/>
          <w:i/>
          <w:iCs/>
          <w:color w:val="000000"/>
          <w:bdr w:val="none" w:sz="0" w:space="0" w:color="auto" w:frame="1"/>
          <w:lang w:eastAsia="it-IT"/>
        </w:rPr>
        <w:t xml:space="preserve">The </w:t>
      </w:r>
      <w:proofErr w:type="spellStart"/>
      <w:r w:rsidRPr="00024DFD">
        <w:rPr>
          <w:rFonts w:ascii="Arial" w:eastAsia="Times New Roman" w:hAnsi="Arial" w:cs="Arial"/>
          <w:i/>
          <w:iCs/>
          <w:color w:val="000000"/>
          <w:bdr w:val="none" w:sz="0" w:space="0" w:color="auto" w:frame="1"/>
          <w:lang w:eastAsia="it-IT"/>
        </w:rPr>
        <w:t>mirror-neuron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system</w:t>
      </w:r>
      <w:proofErr w:type="spellEnd"/>
      <w:r w:rsidRPr="00EB701B">
        <w:rPr>
          <w:rFonts w:ascii="Arial" w:eastAsia="Times New Roman" w:hAnsi="Arial" w:cs="Arial"/>
          <w:color w:val="000000"/>
          <w:lang w:eastAsia="it-IT"/>
        </w:rPr>
        <w:t>, cit.).</w:t>
      </w: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Oltre che nell’area F5 i neuroni specchio sono stati descritti anche nel lobulo parietale inferiore (IPL) (L. </w:t>
      </w:r>
      <w:proofErr w:type="spellStart"/>
      <w:r w:rsidRPr="00EB701B">
        <w:rPr>
          <w:rFonts w:ascii="Arial" w:eastAsia="Times New Roman" w:hAnsi="Arial" w:cs="Arial"/>
          <w:color w:val="000000"/>
          <w:lang w:eastAsia="it-IT"/>
        </w:rPr>
        <w:t>Fogassi</w:t>
      </w:r>
      <w:proofErr w:type="spellEnd"/>
      <w:r w:rsidRPr="00EB701B">
        <w:rPr>
          <w:rFonts w:ascii="Arial" w:eastAsia="Times New Roman" w:hAnsi="Arial" w:cs="Arial"/>
          <w:color w:val="000000"/>
          <w:lang w:eastAsia="it-IT"/>
        </w:rPr>
        <w:t xml:space="preserve">, P.F. Ferrari, B. </w:t>
      </w:r>
      <w:proofErr w:type="spellStart"/>
      <w:r w:rsidRPr="00EB701B">
        <w:rPr>
          <w:rFonts w:ascii="Arial" w:eastAsia="Times New Roman" w:hAnsi="Arial" w:cs="Arial"/>
          <w:color w:val="000000"/>
          <w:lang w:eastAsia="it-IT"/>
        </w:rPr>
        <w:t>Gesierich</w:t>
      </w:r>
      <w:proofErr w:type="spellEnd"/>
      <w:r w:rsidRPr="00EB701B">
        <w:rPr>
          <w:rFonts w:ascii="Arial" w:eastAsia="Times New Roman" w:hAnsi="Arial" w:cs="Arial"/>
          <w:color w:val="000000"/>
          <w:lang w:eastAsia="it-IT"/>
        </w:rPr>
        <w:t xml:space="preserve">, S. Rozzi, F. </w:t>
      </w:r>
      <w:proofErr w:type="spellStart"/>
      <w:r w:rsidRPr="00EB701B">
        <w:rPr>
          <w:rFonts w:ascii="Arial" w:eastAsia="Times New Roman" w:hAnsi="Arial" w:cs="Arial"/>
          <w:color w:val="000000"/>
          <w:lang w:eastAsia="it-IT"/>
        </w:rPr>
        <w:t>Chersi</w:t>
      </w:r>
      <w:proofErr w:type="spellEnd"/>
      <w:r w:rsidRPr="00EB701B">
        <w:rPr>
          <w:rFonts w:ascii="Arial" w:eastAsia="Times New Roman" w:hAnsi="Arial" w:cs="Arial"/>
          <w:color w:val="000000"/>
          <w:lang w:eastAsia="it-IT"/>
        </w:rPr>
        <w:t xml:space="preserv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Parietal</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lobe</w:t>
      </w:r>
      <w:proofErr w:type="spellEnd"/>
      <w:r w:rsidRPr="00024DFD">
        <w:rPr>
          <w:rFonts w:ascii="Arial" w:eastAsia="Times New Roman" w:hAnsi="Arial" w:cs="Arial"/>
          <w:i/>
          <w:iCs/>
          <w:color w:val="000000"/>
          <w:bdr w:val="none" w:sz="0" w:space="0" w:color="auto" w:frame="1"/>
          <w:lang w:eastAsia="it-IT"/>
        </w:rPr>
        <w:t xml:space="preserve">: from </w:t>
      </w:r>
      <w:proofErr w:type="spellStart"/>
      <w:r w:rsidRPr="00024DFD">
        <w:rPr>
          <w:rFonts w:ascii="Arial" w:eastAsia="Times New Roman" w:hAnsi="Arial" w:cs="Arial"/>
          <w:i/>
          <w:iCs/>
          <w:color w:val="000000"/>
          <w:bdr w:val="none" w:sz="0" w:space="0" w:color="auto" w:frame="1"/>
          <w:lang w:eastAsia="it-IT"/>
        </w:rPr>
        <w:t>action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organization</w:t>
      </w:r>
      <w:proofErr w:type="spellEnd"/>
      <w:r w:rsidRPr="00024DFD">
        <w:rPr>
          <w:rFonts w:ascii="Arial" w:eastAsia="Times New Roman" w:hAnsi="Arial" w:cs="Arial"/>
          <w:i/>
          <w:iCs/>
          <w:color w:val="000000"/>
          <w:bdr w:val="none" w:sz="0" w:space="0" w:color="auto" w:frame="1"/>
          <w:lang w:eastAsia="it-IT"/>
        </w:rPr>
        <w:t xml:space="preserve"> to </w:t>
      </w:r>
      <w:proofErr w:type="spellStart"/>
      <w:r w:rsidRPr="00024DFD">
        <w:rPr>
          <w:rFonts w:ascii="Arial" w:eastAsia="Times New Roman" w:hAnsi="Arial" w:cs="Arial"/>
          <w:i/>
          <w:iCs/>
          <w:color w:val="000000"/>
          <w:bdr w:val="none" w:sz="0" w:space="0" w:color="auto" w:frame="1"/>
          <w:lang w:eastAsia="it-IT"/>
        </w:rPr>
        <w:t>intention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understanding</w:t>
      </w:r>
      <w:proofErr w:type="spellEnd"/>
      <w:r w:rsidRPr="00EB701B">
        <w:rPr>
          <w:rFonts w:ascii="Arial" w:eastAsia="Times New Roman" w:hAnsi="Arial" w:cs="Arial"/>
          <w:color w:val="000000"/>
          <w:lang w:eastAsia="it-IT"/>
        </w:rPr>
        <w:t xml:space="preserve"> «Science», 29, 2005). Questa regione riceve informazioni visive dalla corteccia del solco temporale superiore (STS) e manda informazioni alla corteccia </w:t>
      </w:r>
      <w:proofErr w:type="spellStart"/>
      <w:r w:rsidRPr="00EB701B">
        <w:rPr>
          <w:rFonts w:ascii="Arial" w:eastAsia="Times New Roman" w:hAnsi="Arial" w:cs="Arial"/>
          <w:color w:val="000000"/>
          <w:lang w:eastAsia="it-IT"/>
        </w:rPr>
        <w:t>premotoria</w:t>
      </w:r>
      <w:proofErr w:type="spellEnd"/>
      <w:r w:rsidRPr="00EB701B">
        <w:rPr>
          <w:rFonts w:ascii="Arial" w:eastAsia="Times New Roman" w:hAnsi="Arial" w:cs="Arial"/>
          <w:color w:val="000000"/>
          <w:lang w:eastAsia="it-IT"/>
        </w:rPr>
        <w:t xml:space="preserve"> ventrale, inclusa l’area F5. I neuroni di STS rispondono all’osservazione di azioni eseguite da altri ma non posseggono proprietà motorie (D.I. </w:t>
      </w:r>
      <w:proofErr w:type="spellStart"/>
      <w:r w:rsidRPr="00EB701B">
        <w:rPr>
          <w:rFonts w:ascii="Arial" w:eastAsia="Times New Roman" w:hAnsi="Arial" w:cs="Arial"/>
          <w:color w:val="000000"/>
          <w:lang w:eastAsia="it-IT"/>
        </w:rPr>
        <w:t>Perrett</w:t>
      </w:r>
      <w:proofErr w:type="spellEnd"/>
      <w:r w:rsidRPr="00EB701B">
        <w:rPr>
          <w:rFonts w:ascii="Arial" w:eastAsia="Times New Roman" w:hAnsi="Arial" w:cs="Arial"/>
          <w:color w:val="000000"/>
          <w:lang w:eastAsia="it-IT"/>
        </w:rPr>
        <w:t xml:space="preserve">, M.H. </w:t>
      </w:r>
      <w:proofErr w:type="spellStart"/>
      <w:r w:rsidRPr="00EB701B">
        <w:rPr>
          <w:rFonts w:ascii="Arial" w:eastAsia="Times New Roman" w:hAnsi="Arial" w:cs="Arial"/>
          <w:color w:val="000000"/>
          <w:lang w:eastAsia="it-IT"/>
        </w:rPr>
        <w:t>Harries</w:t>
      </w:r>
      <w:proofErr w:type="spellEnd"/>
      <w:r w:rsidRPr="00EB701B">
        <w:rPr>
          <w:rFonts w:ascii="Arial" w:eastAsia="Times New Roman" w:hAnsi="Arial" w:cs="Arial"/>
          <w:color w:val="000000"/>
          <w:lang w:eastAsia="it-IT"/>
        </w:rPr>
        <w:t xml:space="preserve">, R. </w:t>
      </w:r>
      <w:proofErr w:type="spellStart"/>
      <w:r w:rsidRPr="00EB701B">
        <w:rPr>
          <w:rFonts w:ascii="Arial" w:eastAsia="Times New Roman" w:hAnsi="Arial" w:cs="Arial"/>
          <w:color w:val="000000"/>
          <w:lang w:eastAsia="it-IT"/>
        </w:rPr>
        <w:t>Bevan</w:t>
      </w:r>
      <w:proofErr w:type="spellEnd"/>
      <w:r w:rsidRPr="00EB701B">
        <w:rPr>
          <w:rFonts w:ascii="Arial" w:eastAsia="Times New Roman" w:hAnsi="Arial" w:cs="Arial"/>
          <w:color w:val="000000"/>
          <w:lang w:eastAsia="it-IT"/>
        </w:rPr>
        <w:t xml:space="preserve">, S. Thomas, P.J. </w:t>
      </w:r>
      <w:proofErr w:type="spellStart"/>
      <w:r w:rsidRPr="00EB701B">
        <w:rPr>
          <w:rFonts w:ascii="Arial" w:eastAsia="Times New Roman" w:hAnsi="Arial" w:cs="Arial"/>
          <w:color w:val="000000"/>
          <w:lang w:eastAsia="it-IT"/>
        </w:rPr>
        <w:t>Benson</w:t>
      </w:r>
      <w:proofErr w:type="spell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Frameworks</w:t>
      </w:r>
      <w:proofErr w:type="spellEnd"/>
      <w:r w:rsidRPr="00024DFD">
        <w:rPr>
          <w:rFonts w:ascii="Arial" w:eastAsia="Times New Roman" w:hAnsi="Arial" w:cs="Arial"/>
          <w:i/>
          <w:iCs/>
          <w:color w:val="000000"/>
          <w:bdr w:val="none" w:sz="0" w:space="0" w:color="auto" w:frame="1"/>
          <w:lang w:eastAsia="it-IT"/>
        </w:rPr>
        <w:t xml:space="preserve"> of </w:t>
      </w:r>
      <w:proofErr w:type="spellStart"/>
      <w:r w:rsidRPr="00024DFD">
        <w:rPr>
          <w:rFonts w:ascii="Arial" w:eastAsia="Times New Roman" w:hAnsi="Arial" w:cs="Arial"/>
          <w:i/>
          <w:iCs/>
          <w:color w:val="000000"/>
          <w:bdr w:val="none" w:sz="0" w:space="0" w:color="auto" w:frame="1"/>
          <w:lang w:eastAsia="it-IT"/>
        </w:rPr>
        <w:t>analysis</w:t>
      </w:r>
      <w:proofErr w:type="spellEnd"/>
      <w:r w:rsidRPr="00024DFD">
        <w:rPr>
          <w:rFonts w:ascii="Arial" w:eastAsia="Times New Roman" w:hAnsi="Arial" w:cs="Arial"/>
          <w:i/>
          <w:iCs/>
          <w:color w:val="000000"/>
          <w:bdr w:val="none" w:sz="0" w:space="0" w:color="auto" w:frame="1"/>
          <w:lang w:eastAsia="it-IT"/>
        </w:rPr>
        <w:t xml:space="preserve"> for the </w:t>
      </w:r>
      <w:proofErr w:type="spellStart"/>
      <w:r w:rsidRPr="00024DFD">
        <w:rPr>
          <w:rFonts w:ascii="Arial" w:eastAsia="Times New Roman" w:hAnsi="Arial" w:cs="Arial"/>
          <w:i/>
          <w:iCs/>
          <w:color w:val="000000"/>
          <w:bdr w:val="none" w:sz="0" w:space="0" w:color="auto" w:frame="1"/>
          <w:lang w:eastAsia="it-IT"/>
        </w:rPr>
        <w:t>neural</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representation</w:t>
      </w:r>
      <w:proofErr w:type="spellEnd"/>
      <w:r w:rsidRPr="00024DFD">
        <w:rPr>
          <w:rFonts w:ascii="Arial" w:eastAsia="Times New Roman" w:hAnsi="Arial" w:cs="Arial"/>
          <w:i/>
          <w:iCs/>
          <w:color w:val="000000"/>
          <w:bdr w:val="none" w:sz="0" w:space="0" w:color="auto" w:frame="1"/>
          <w:lang w:eastAsia="it-IT"/>
        </w:rPr>
        <w:t xml:space="preserve"> of animate </w:t>
      </w:r>
      <w:proofErr w:type="spellStart"/>
      <w:r w:rsidRPr="00024DFD">
        <w:rPr>
          <w:rFonts w:ascii="Arial" w:eastAsia="Times New Roman" w:hAnsi="Arial" w:cs="Arial"/>
          <w:i/>
          <w:iCs/>
          <w:color w:val="000000"/>
          <w:bdr w:val="none" w:sz="0" w:space="0" w:color="auto" w:frame="1"/>
          <w:lang w:eastAsia="it-IT"/>
        </w:rPr>
        <w:t>objects</w:t>
      </w:r>
      <w:proofErr w:type="spellEnd"/>
      <w:r w:rsidRPr="00024DFD">
        <w:rPr>
          <w:rFonts w:ascii="Arial" w:eastAsia="Times New Roman" w:hAnsi="Arial" w:cs="Arial"/>
          <w:i/>
          <w:iCs/>
          <w:color w:val="000000"/>
          <w:bdr w:val="none" w:sz="0" w:space="0" w:color="auto" w:frame="1"/>
          <w:lang w:eastAsia="it-IT"/>
        </w:rPr>
        <w:t xml:space="preserve"> and </w:t>
      </w:r>
      <w:proofErr w:type="spellStart"/>
      <w:r w:rsidRPr="00024DFD">
        <w:rPr>
          <w:rFonts w:ascii="Arial" w:eastAsia="Times New Roman" w:hAnsi="Arial" w:cs="Arial"/>
          <w:i/>
          <w:iCs/>
          <w:color w:val="000000"/>
          <w:bdr w:val="none" w:sz="0" w:space="0" w:color="auto" w:frame="1"/>
          <w:lang w:eastAsia="it-IT"/>
        </w:rPr>
        <w:t>actions</w:t>
      </w:r>
      <w:proofErr w:type="spellEnd"/>
      <w:r w:rsidRPr="00EB701B">
        <w:rPr>
          <w:rFonts w:ascii="Arial" w:eastAsia="Times New Roman" w:hAnsi="Arial" w:cs="Arial"/>
          <w:color w:val="000000"/>
          <w:lang w:eastAsia="it-IT"/>
        </w:rPr>
        <w:t xml:space="preserve">, «The Journal of </w:t>
      </w:r>
      <w:proofErr w:type="spellStart"/>
      <w:r w:rsidRPr="00EB701B">
        <w:rPr>
          <w:rFonts w:ascii="Arial" w:eastAsia="Times New Roman" w:hAnsi="Arial" w:cs="Arial"/>
          <w:color w:val="000000"/>
          <w:lang w:eastAsia="it-IT"/>
        </w:rPr>
        <w:t>Experimental</w:t>
      </w:r>
      <w:proofErr w:type="spellEnd"/>
      <w:r w:rsidRPr="00EB701B">
        <w:rPr>
          <w:rFonts w:ascii="Arial" w:eastAsia="Times New Roman" w:hAnsi="Arial" w:cs="Arial"/>
          <w:color w:val="000000"/>
          <w:lang w:eastAsia="it-IT"/>
        </w:rPr>
        <w:t xml:space="preserve"> </w:t>
      </w:r>
      <w:proofErr w:type="spellStart"/>
      <w:r w:rsidRPr="00EB701B">
        <w:rPr>
          <w:rFonts w:ascii="Arial" w:eastAsia="Times New Roman" w:hAnsi="Arial" w:cs="Arial"/>
          <w:color w:val="000000"/>
          <w:lang w:eastAsia="it-IT"/>
        </w:rPr>
        <w:t>Biology</w:t>
      </w:r>
      <w:proofErr w:type="spellEnd"/>
      <w:r w:rsidRPr="00EB701B">
        <w:rPr>
          <w:rFonts w:ascii="Arial" w:eastAsia="Times New Roman" w:hAnsi="Arial" w:cs="Arial"/>
          <w:color w:val="000000"/>
          <w:lang w:eastAsia="it-IT"/>
        </w:rPr>
        <w:t xml:space="preserve">», 146, 1989). Pertanto il sistema corticale dei neuroni specchio è formato da due principali regioni: la corteccia </w:t>
      </w:r>
      <w:proofErr w:type="spellStart"/>
      <w:r w:rsidRPr="00EB701B">
        <w:rPr>
          <w:rFonts w:ascii="Arial" w:eastAsia="Times New Roman" w:hAnsi="Arial" w:cs="Arial"/>
          <w:color w:val="000000"/>
          <w:lang w:eastAsia="it-IT"/>
        </w:rPr>
        <w:t>premotoria</w:t>
      </w:r>
      <w:proofErr w:type="spellEnd"/>
      <w:r w:rsidRPr="00EB701B">
        <w:rPr>
          <w:rFonts w:ascii="Arial" w:eastAsia="Times New Roman" w:hAnsi="Arial" w:cs="Arial"/>
          <w:color w:val="000000"/>
          <w:lang w:eastAsia="it-IT"/>
        </w:rPr>
        <w:t xml:space="preserve"> ventrale ed il lobo parietale inferiore.</w:t>
      </w: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024DFD">
        <w:rPr>
          <w:rFonts w:ascii="Arial" w:eastAsia="Times New Roman" w:hAnsi="Arial" w:cs="Arial"/>
          <w:b/>
          <w:bCs/>
          <w:color w:val="000000"/>
          <w:bdr w:val="none" w:sz="0" w:space="0" w:color="auto" w:frame="1"/>
          <w:lang w:eastAsia="it-IT"/>
        </w:rPr>
        <w:lastRenderedPageBreak/>
        <w:t>Neuroni specchio e comprensione dell’azione</w:t>
      </w: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Qual è il meccanismo che permette ad un individuo di capire senza </w:t>
      </w:r>
      <w:r w:rsidRPr="00024DFD">
        <w:rPr>
          <w:rFonts w:ascii="Arial" w:eastAsia="Times New Roman" w:hAnsi="Arial" w:cs="Arial"/>
          <w:i/>
          <w:iCs/>
          <w:color w:val="000000"/>
          <w:bdr w:val="none" w:sz="0" w:space="0" w:color="auto" w:frame="1"/>
          <w:lang w:eastAsia="it-IT"/>
        </w:rPr>
        <w:t>processi inferenziali</w:t>
      </w:r>
      <w:r w:rsidRPr="00EB701B">
        <w:rPr>
          <w:rFonts w:ascii="Arial" w:eastAsia="Times New Roman" w:hAnsi="Arial" w:cs="Arial"/>
          <w:color w:val="000000"/>
          <w:lang w:eastAsia="it-IT"/>
        </w:rPr>
        <w:t> cosa fanno gli altri? L’ipotesi più accettata è la seguente: Luigi conosce le conseguenze del suo atto motorio, per esempio di quello dell’afferrare. Quindi, quando i suoi neuroni specchio che codificano l’afferrare si attivano guardando Maria che afferra un oggetto, Luigi immediatamente comprende che Maria sta afferrando qualche cosa.</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Che prove ci sono in favore di questo meccanismo? Il più delle volte nel campo delle neuroscienze la via più usata per stabilire la funzione di un sistema neurale è quella di distruggerlo e di esaminare i deficit conseguenti. Nel caso dei neuroni specchio, questo metodo operativo non è stato applicato in quanto la distruzione del sistema avrebbe potuto produrre un deficit cognitivo generalizzato.</w:t>
      </w: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È stata adottata invece una diversa strategia. Sono state studiate le risposte dei neuroni specchio in una serie di esperimenti in cui la scimmia doveva comprendere il significato di un atto motorio senza poterlo vedere (M.A. Umiltà, E. </w:t>
      </w:r>
      <w:proofErr w:type="spellStart"/>
      <w:r w:rsidRPr="00EB701B">
        <w:rPr>
          <w:rFonts w:ascii="Arial" w:eastAsia="Times New Roman" w:hAnsi="Arial" w:cs="Arial"/>
          <w:color w:val="000000"/>
          <w:lang w:eastAsia="it-IT"/>
        </w:rPr>
        <w:t>Kohler</w:t>
      </w:r>
      <w:proofErr w:type="spellEnd"/>
      <w:r w:rsidRPr="00EB701B">
        <w:rPr>
          <w:rFonts w:ascii="Arial" w:eastAsia="Times New Roman" w:hAnsi="Arial" w:cs="Arial"/>
          <w:color w:val="000000"/>
          <w:lang w:eastAsia="it-IT"/>
        </w:rPr>
        <w:t xml:space="preserve">, V. Gallese, L. </w:t>
      </w:r>
      <w:proofErr w:type="spellStart"/>
      <w:r w:rsidRPr="00EB701B">
        <w:rPr>
          <w:rFonts w:ascii="Arial" w:eastAsia="Times New Roman" w:hAnsi="Arial" w:cs="Arial"/>
          <w:color w:val="000000"/>
          <w:lang w:eastAsia="it-IT"/>
        </w:rPr>
        <w:t>Fogassi</w:t>
      </w:r>
      <w:proofErr w:type="spellEnd"/>
      <w:r w:rsidRPr="00EB701B">
        <w:rPr>
          <w:rFonts w:ascii="Arial" w:eastAsia="Times New Roman" w:hAnsi="Arial" w:cs="Arial"/>
          <w:color w:val="000000"/>
          <w:lang w:eastAsia="it-IT"/>
        </w:rPr>
        <w:t xml:space="preserve">, L. </w:t>
      </w:r>
      <w:proofErr w:type="spellStart"/>
      <w:r w:rsidRPr="00EB701B">
        <w:rPr>
          <w:rFonts w:ascii="Arial" w:eastAsia="Times New Roman" w:hAnsi="Arial" w:cs="Arial"/>
          <w:color w:val="000000"/>
          <w:lang w:eastAsia="it-IT"/>
        </w:rPr>
        <w:t>Fadiga</w:t>
      </w:r>
      <w:proofErr w:type="spellEnd"/>
      <w:r w:rsidRPr="00EB701B">
        <w:rPr>
          <w:rFonts w:ascii="Arial" w:eastAsia="Times New Roman" w:hAnsi="Arial" w:cs="Arial"/>
          <w:color w:val="000000"/>
          <w:lang w:eastAsia="it-IT"/>
        </w:rPr>
        <w:t xml:space="preserve">, C. </w:t>
      </w:r>
      <w:proofErr w:type="spellStart"/>
      <w:r w:rsidRPr="00EB701B">
        <w:rPr>
          <w:rFonts w:ascii="Arial" w:eastAsia="Times New Roman" w:hAnsi="Arial" w:cs="Arial"/>
          <w:color w:val="000000"/>
          <w:lang w:eastAsia="it-IT"/>
        </w:rPr>
        <w:t>Keysers</w:t>
      </w:r>
      <w:proofErr w:type="spellEnd"/>
      <w:r w:rsidRPr="00EB701B">
        <w:rPr>
          <w:rFonts w:ascii="Arial" w:eastAsia="Times New Roman" w:hAnsi="Arial" w:cs="Arial"/>
          <w:color w:val="000000"/>
          <w:lang w:eastAsia="it-IT"/>
        </w:rPr>
        <w:t xml:space="preserv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r w:rsidRPr="00024DFD">
        <w:rPr>
          <w:rFonts w:ascii="Arial" w:eastAsia="Times New Roman" w:hAnsi="Arial" w:cs="Arial"/>
          <w:i/>
          <w:iCs/>
          <w:color w:val="000000"/>
          <w:bdr w:val="none" w:sz="0" w:space="0" w:color="auto" w:frame="1"/>
          <w:lang w:eastAsia="it-IT"/>
        </w:rPr>
        <w:t xml:space="preserve">‘I </w:t>
      </w:r>
      <w:proofErr w:type="spellStart"/>
      <w:r w:rsidRPr="00024DFD">
        <w:rPr>
          <w:rFonts w:ascii="Arial" w:eastAsia="Times New Roman" w:hAnsi="Arial" w:cs="Arial"/>
          <w:i/>
          <w:iCs/>
          <w:color w:val="000000"/>
          <w:bdr w:val="none" w:sz="0" w:space="0" w:color="auto" w:frame="1"/>
          <w:lang w:eastAsia="it-IT"/>
        </w:rPr>
        <w:t>know</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what</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you</w:t>
      </w:r>
      <w:proofErr w:type="spellEnd"/>
      <w:r w:rsidRPr="00024DFD">
        <w:rPr>
          <w:rFonts w:ascii="Arial" w:eastAsia="Times New Roman" w:hAnsi="Arial" w:cs="Arial"/>
          <w:i/>
          <w:iCs/>
          <w:color w:val="000000"/>
          <w:bdr w:val="none" w:sz="0" w:space="0" w:color="auto" w:frame="1"/>
          <w:lang w:eastAsia="it-IT"/>
        </w:rPr>
        <w:t xml:space="preserve"> are </w:t>
      </w:r>
      <w:proofErr w:type="spellStart"/>
      <w:r w:rsidRPr="00024DFD">
        <w:rPr>
          <w:rFonts w:ascii="Arial" w:eastAsia="Times New Roman" w:hAnsi="Arial" w:cs="Arial"/>
          <w:i/>
          <w:iCs/>
          <w:color w:val="000000"/>
          <w:bdr w:val="none" w:sz="0" w:space="0" w:color="auto" w:frame="1"/>
          <w:lang w:eastAsia="it-IT"/>
        </w:rPr>
        <w:t>doing</w:t>
      </w:r>
      <w:proofErr w:type="spellEnd"/>
      <w:r w:rsidRPr="00024DFD">
        <w:rPr>
          <w:rFonts w:ascii="Arial" w:eastAsia="Times New Roman" w:hAnsi="Arial" w:cs="Arial"/>
          <w:i/>
          <w:iCs/>
          <w:color w:val="000000"/>
          <w:bdr w:val="none" w:sz="0" w:space="0" w:color="auto" w:frame="1"/>
          <w:lang w:eastAsia="it-IT"/>
        </w:rPr>
        <w:t xml:space="preserve">’: a </w:t>
      </w:r>
      <w:proofErr w:type="spellStart"/>
      <w:r w:rsidRPr="00024DFD">
        <w:rPr>
          <w:rFonts w:ascii="Arial" w:eastAsia="Times New Roman" w:hAnsi="Arial" w:cs="Arial"/>
          <w:i/>
          <w:iCs/>
          <w:color w:val="000000"/>
          <w:bdr w:val="none" w:sz="0" w:space="0" w:color="auto" w:frame="1"/>
          <w:lang w:eastAsia="it-IT"/>
        </w:rPr>
        <w:t>neurophysiological</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study</w:t>
      </w:r>
      <w:proofErr w:type="spellEnd"/>
      <w:r w:rsidRPr="00EB701B">
        <w:rPr>
          <w:rFonts w:ascii="Arial" w:eastAsia="Times New Roman" w:hAnsi="Arial" w:cs="Arial"/>
          <w:color w:val="000000"/>
          <w:lang w:eastAsia="it-IT"/>
        </w:rPr>
        <w:t>, «</w:t>
      </w:r>
      <w:proofErr w:type="spellStart"/>
      <w:r w:rsidRPr="00EB701B">
        <w:rPr>
          <w:rFonts w:ascii="Arial" w:eastAsia="Times New Roman" w:hAnsi="Arial" w:cs="Arial"/>
          <w:color w:val="000000"/>
          <w:lang w:eastAsia="it-IT"/>
        </w:rPr>
        <w:t>Neuron</w:t>
      </w:r>
      <w:proofErr w:type="spellEnd"/>
      <w:r w:rsidRPr="00EB701B">
        <w:rPr>
          <w:rFonts w:ascii="Arial" w:eastAsia="Times New Roman" w:hAnsi="Arial" w:cs="Arial"/>
          <w:color w:val="000000"/>
          <w:lang w:eastAsia="it-IT"/>
        </w:rPr>
        <w:t xml:space="preserve">», 32, 2001; E. </w:t>
      </w:r>
      <w:proofErr w:type="spellStart"/>
      <w:r w:rsidRPr="00EB701B">
        <w:rPr>
          <w:rFonts w:ascii="Arial" w:eastAsia="Times New Roman" w:hAnsi="Arial" w:cs="Arial"/>
          <w:color w:val="000000"/>
          <w:lang w:eastAsia="it-IT"/>
        </w:rPr>
        <w:t>Kohler</w:t>
      </w:r>
      <w:proofErr w:type="spellEnd"/>
      <w:r w:rsidRPr="00EB701B">
        <w:rPr>
          <w:rFonts w:ascii="Arial" w:eastAsia="Times New Roman" w:hAnsi="Arial" w:cs="Arial"/>
          <w:color w:val="000000"/>
          <w:lang w:eastAsia="it-IT"/>
        </w:rPr>
        <w:t xml:space="preserve">, C. </w:t>
      </w:r>
      <w:proofErr w:type="spellStart"/>
      <w:r w:rsidRPr="00EB701B">
        <w:rPr>
          <w:rFonts w:ascii="Arial" w:eastAsia="Times New Roman" w:hAnsi="Arial" w:cs="Arial"/>
          <w:color w:val="000000"/>
          <w:lang w:eastAsia="it-IT"/>
        </w:rPr>
        <w:t>Keysers</w:t>
      </w:r>
      <w:proofErr w:type="spellEnd"/>
      <w:r w:rsidRPr="00EB701B">
        <w:rPr>
          <w:rFonts w:ascii="Arial" w:eastAsia="Times New Roman" w:hAnsi="Arial" w:cs="Arial"/>
          <w:color w:val="000000"/>
          <w:lang w:eastAsia="it-IT"/>
        </w:rPr>
        <w:t xml:space="preserve">, M.A. Umiltà, L. </w:t>
      </w:r>
      <w:proofErr w:type="spellStart"/>
      <w:r w:rsidRPr="00EB701B">
        <w:rPr>
          <w:rFonts w:ascii="Arial" w:eastAsia="Times New Roman" w:hAnsi="Arial" w:cs="Arial"/>
          <w:color w:val="000000"/>
          <w:lang w:eastAsia="it-IT"/>
        </w:rPr>
        <w:t>Fogassi</w:t>
      </w:r>
      <w:proofErr w:type="spellEnd"/>
      <w:r w:rsidRPr="00EB701B">
        <w:rPr>
          <w:rFonts w:ascii="Arial" w:eastAsia="Times New Roman" w:hAnsi="Arial" w:cs="Arial"/>
          <w:color w:val="000000"/>
          <w:lang w:eastAsia="it-IT"/>
        </w:rPr>
        <w:t xml:space="preserve">, V. Gallese,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Hearing</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sounds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understanding</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actions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action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representation</w:t>
      </w:r>
      <w:proofErr w:type="spellEnd"/>
      <w:r w:rsidRPr="00024DFD">
        <w:rPr>
          <w:rFonts w:ascii="Arial" w:eastAsia="Times New Roman" w:hAnsi="Arial" w:cs="Arial"/>
          <w:i/>
          <w:iCs/>
          <w:color w:val="000000"/>
          <w:bdr w:val="none" w:sz="0" w:space="0" w:color="auto" w:frame="1"/>
          <w:lang w:eastAsia="it-IT"/>
        </w:rPr>
        <w:t xml:space="preserve"> in </w:t>
      </w:r>
      <w:proofErr w:type="spellStart"/>
      <w:r w:rsidRPr="00024DFD">
        <w:rPr>
          <w:rFonts w:ascii="Arial" w:eastAsia="Times New Roman" w:hAnsi="Arial" w:cs="Arial"/>
          <w:i/>
          <w:iCs/>
          <w:color w:val="000000"/>
          <w:bdr w:val="none" w:sz="0" w:space="0" w:color="auto" w:frame="1"/>
          <w:lang w:eastAsia="it-IT"/>
        </w:rPr>
        <w:t>mirror</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neurons</w:t>
      </w:r>
      <w:proofErr w:type="spellEnd"/>
      <w:r w:rsidRPr="00024DFD">
        <w:rPr>
          <w:rFonts w:ascii="Arial" w:eastAsia="Times New Roman" w:hAnsi="Arial" w:cs="Arial"/>
          <w:color w:val="000000"/>
          <w:lang w:eastAsia="it-IT"/>
        </w:rPr>
        <w:t>, «Science», 297, 2002).</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Se i neuroni specchio mediano realmente la comprensione dell’azione, la loro attivazione dovrebbe riflettere il significato dell’azione e non le sue caratteristiche visive.</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Sono stati condotti due esperimenti. Nel primo la scimmia sentiva il suono che tipicamente accompagna un’azione (M.A. Umiltà et </w:t>
      </w:r>
      <w:proofErr w:type="gramStart"/>
      <w:r w:rsidRPr="00EB701B">
        <w:rPr>
          <w:rFonts w:ascii="Arial" w:eastAsia="Times New Roman" w:hAnsi="Arial" w:cs="Arial"/>
          <w:color w:val="000000"/>
          <w:lang w:eastAsia="it-IT"/>
        </w:rPr>
        <w:t>al.,</w:t>
      </w:r>
      <w:proofErr w:type="gramEnd"/>
      <w:r w:rsidRPr="00EB701B">
        <w:rPr>
          <w:rFonts w:ascii="Arial" w:eastAsia="Times New Roman" w:hAnsi="Arial" w:cs="Arial"/>
          <w:color w:val="000000"/>
          <w:lang w:eastAsia="it-IT"/>
        </w:rPr>
        <w:t xml:space="preserve"> ‘</w:t>
      </w:r>
      <w:r w:rsidRPr="00024DFD">
        <w:rPr>
          <w:rFonts w:ascii="Arial" w:eastAsia="Times New Roman" w:hAnsi="Arial" w:cs="Arial"/>
          <w:i/>
          <w:iCs/>
          <w:color w:val="000000"/>
          <w:bdr w:val="none" w:sz="0" w:space="0" w:color="auto" w:frame="1"/>
          <w:lang w:eastAsia="it-IT"/>
        </w:rPr>
        <w:t xml:space="preserve">I </w:t>
      </w:r>
      <w:proofErr w:type="spellStart"/>
      <w:r w:rsidRPr="00024DFD">
        <w:rPr>
          <w:rFonts w:ascii="Arial" w:eastAsia="Times New Roman" w:hAnsi="Arial" w:cs="Arial"/>
          <w:i/>
          <w:iCs/>
          <w:color w:val="000000"/>
          <w:bdr w:val="none" w:sz="0" w:space="0" w:color="auto" w:frame="1"/>
          <w:lang w:eastAsia="it-IT"/>
        </w:rPr>
        <w:t>know</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what</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you</w:t>
      </w:r>
      <w:proofErr w:type="spellEnd"/>
      <w:r w:rsidRPr="00024DFD">
        <w:rPr>
          <w:rFonts w:ascii="Arial" w:eastAsia="Times New Roman" w:hAnsi="Arial" w:cs="Arial"/>
          <w:i/>
          <w:iCs/>
          <w:color w:val="000000"/>
          <w:bdr w:val="none" w:sz="0" w:space="0" w:color="auto" w:frame="1"/>
          <w:lang w:eastAsia="it-IT"/>
        </w:rPr>
        <w:t xml:space="preserve"> are </w:t>
      </w:r>
      <w:proofErr w:type="spellStart"/>
      <w:r w:rsidRPr="00024DFD">
        <w:rPr>
          <w:rFonts w:ascii="Arial" w:eastAsia="Times New Roman" w:hAnsi="Arial" w:cs="Arial"/>
          <w:i/>
          <w:iCs/>
          <w:color w:val="000000"/>
          <w:bdr w:val="none" w:sz="0" w:space="0" w:color="auto" w:frame="1"/>
          <w:lang w:eastAsia="it-IT"/>
        </w:rPr>
        <w:t>doing</w:t>
      </w:r>
      <w:proofErr w:type="spellEnd"/>
      <w:r w:rsidRPr="00024DFD">
        <w:rPr>
          <w:rFonts w:ascii="Arial" w:eastAsia="Times New Roman" w:hAnsi="Arial" w:cs="Arial"/>
          <w:i/>
          <w:iCs/>
          <w:color w:val="000000"/>
          <w:bdr w:val="none" w:sz="0" w:space="0" w:color="auto" w:frame="1"/>
          <w:lang w:eastAsia="it-IT"/>
        </w:rPr>
        <w:t>’</w:t>
      </w:r>
      <w:r w:rsidRPr="00EB701B">
        <w:rPr>
          <w:rFonts w:ascii="Arial" w:eastAsia="Times New Roman" w:hAnsi="Arial" w:cs="Arial"/>
          <w:color w:val="000000"/>
          <w:lang w:eastAsia="it-IT"/>
        </w:rPr>
        <w:t>…,</w:t>
      </w:r>
      <w:r w:rsidRPr="00024DFD">
        <w:rPr>
          <w:rFonts w:ascii="Arial" w:eastAsia="Times New Roman" w:hAnsi="Arial" w:cs="Arial"/>
          <w:i/>
          <w:iCs/>
          <w:color w:val="000000"/>
          <w:bdr w:val="none" w:sz="0" w:space="0" w:color="auto" w:frame="1"/>
          <w:lang w:eastAsia="it-IT"/>
        </w:rPr>
        <w:t> </w:t>
      </w:r>
      <w:r w:rsidRPr="00EB701B">
        <w:rPr>
          <w:rFonts w:ascii="Arial" w:eastAsia="Times New Roman" w:hAnsi="Arial" w:cs="Arial"/>
          <w:color w:val="000000"/>
          <w:lang w:eastAsia="it-IT"/>
        </w:rPr>
        <w:t xml:space="preserve">cit.). Nel secondo vedeva l’inizio di un atto motorio, ma non la sua conclusione, nascosta da uno schermo. Poteva però dedurre il perché dell’azione in quanto le era mostrato che dietro lo schermo c’era del cibo (E. </w:t>
      </w:r>
      <w:proofErr w:type="spellStart"/>
      <w:r w:rsidRPr="00EB701B">
        <w:rPr>
          <w:rFonts w:ascii="Arial" w:eastAsia="Times New Roman" w:hAnsi="Arial" w:cs="Arial"/>
          <w:color w:val="000000"/>
          <w:lang w:eastAsia="it-IT"/>
        </w:rPr>
        <w:t>Kohler</w:t>
      </w:r>
      <w:proofErr w:type="spellEnd"/>
      <w:r w:rsidRPr="00EB701B">
        <w:rPr>
          <w:rFonts w:ascii="Arial" w:eastAsia="Times New Roman" w:hAnsi="Arial" w:cs="Arial"/>
          <w:color w:val="000000"/>
          <w:lang w:eastAsia="it-IT"/>
        </w:rPr>
        <w:t xml:space="preserve"> et </w:t>
      </w:r>
      <w:proofErr w:type="gramStart"/>
      <w:r w:rsidRPr="00EB701B">
        <w:rPr>
          <w:rFonts w:ascii="Arial" w:eastAsia="Times New Roman" w:hAnsi="Arial" w:cs="Arial"/>
          <w:color w:val="000000"/>
          <w:lang w:eastAsia="it-IT"/>
        </w:rPr>
        <w:t>al.,</w:t>
      </w:r>
      <w:proofErr w:type="gram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Hearing</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sounds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understanding</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actions</w:t>
      </w:r>
      <w:proofErr w:type="spellEnd"/>
      <w:r w:rsidRPr="00EB701B">
        <w:rPr>
          <w:rFonts w:ascii="Arial" w:eastAsia="Times New Roman" w:hAnsi="Arial" w:cs="Arial"/>
          <w:color w:val="000000"/>
          <w:lang w:eastAsia="it-IT"/>
        </w:rPr>
        <w:t>…, cit.).</w:t>
      </w:r>
      <w:r w:rsidRPr="00EB701B">
        <w:rPr>
          <w:rFonts w:ascii="Arial" w:eastAsia="Times New Roman" w:hAnsi="Arial" w:cs="Arial"/>
          <w:color w:val="000000"/>
          <w:lang w:eastAsia="it-IT"/>
        </w:rPr>
        <w:br/>
        <w:t>I risultati hanno evidenziato che i neuroni specchio si attivavano in entrambe le condizioni. Non è quindi l’informazione visiva che conta per attivare i neuroni specchio, ma il significato dell’azione vista, udita o pensata.</w:t>
      </w:r>
    </w:p>
    <w:p w:rsidR="00024DFD" w:rsidRPr="00024DFD" w:rsidRDefault="00024DFD" w:rsidP="00024DFD">
      <w:pPr>
        <w:spacing w:after="0" w:line="240" w:lineRule="auto"/>
        <w:jc w:val="both"/>
        <w:textAlignment w:val="baseline"/>
        <w:rPr>
          <w:rFonts w:ascii="Arial" w:eastAsia="Times New Roman" w:hAnsi="Arial" w:cs="Arial"/>
          <w:b/>
          <w:bCs/>
          <w:color w:val="000000"/>
          <w:bdr w:val="none" w:sz="0" w:space="0" w:color="auto" w:frame="1"/>
          <w:lang w:eastAsia="it-IT"/>
        </w:rPr>
      </w:pP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024DFD">
        <w:rPr>
          <w:rFonts w:ascii="Arial" w:eastAsia="Times New Roman" w:hAnsi="Arial" w:cs="Arial"/>
          <w:b/>
          <w:bCs/>
          <w:color w:val="000000"/>
          <w:bdr w:val="none" w:sz="0" w:space="0" w:color="auto" w:frame="1"/>
          <w:lang w:eastAsia="it-IT"/>
        </w:rPr>
        <w:t>Il meccanismo dei neuroni specchio nell’uomo</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Il meccanismo specchio esiste nell’uomo. </w:t>
      </w:r>
      <w:proofErr w:type="gramStart"/>
      <w:r w:rsidRPr="00EB701B">
        <w:rPr>
          <w:rFonts w:ascii="Arial" w:eastAsia="Times New Roman" w:hAnsi="Arial" w:cs="Arial"/>
          <w:color w:val="000000"/>
          <w:lang w:val="en-US" w:eastAsia="it-IT"/>
        </w:rPr>
        <w:t xml:space="preserve">Prove in </w:t>
      </w:r>
      <w:proofErr w:type="spellStart"/>
      <w:r w:rsidRPr="00EB701B">
        <w:rPr>
          <w:rFonts w:ascii="Arial" w:eastAsia="Times New Roman" w:hAnsi="Arial" w:cs="Arial"/>
          <w:color w:val="000000"/>
          <w:lang w:val="en-US" w:eastAsia="it-IT"/>
        </w:rPr>
        <w:t>tal</w:t>
      </w:r>
      <w:proofErr w:type="spellEnd"/>
      <w:r w:rsidRPr="00EB701B">
        <w:rPr>
          <w:rFonts w:ascii="Arial" w:eastAsia="Times New Roman" w:hAnsi="Arial" w:cs="Arial"/>
          <w:color w:val="000000"/>
          <w:lang w:val="en-US" w:eastAsia="it-IT"/>
        </w:rPr>
        <w:t xml:space="preserve"> </w:t>
      </w:r>
      <w:proofErr w:type="spellStart"/>
      <w:r w:rsidRPr="00EB701B">
        <w:rPr>
          <w:rFonts w:ascii="Arial" w:eastAsia="Times New Roman" w:hAnsi="Arial" w:cs="Arial"/>
          <w:color w:val="000000"/>
          <w:lang w:val="en-US" w:eastAsia="it-IT"/>
        </w:rPr>
        <w:t>senso</w:t>
      </w:r>
      <w:proofErr w:type="spellEnd"/>
      <w:r w:rsidRPr="00EB701B">
        <w:rPr>
          <w:rFonts w:ascii="Arial" w:eastAsia="Times New Roman" w:hAnsi="Arial" w:cs="Arial"/>
          <w:color w:val="000000"/>
          <w:lang w:val="en-US" w:eastAsia="it-IT"/>
        </w:rPr>
        <w:t xml:space="preserve"> </w:t>
      </w:r>
      <w:proofErr w:type="spellStart"/>
      <w:r w:rsidRPr="00EB701B">
        <w:rPr>
          <w:rFonts w:ascii="Arial" w:eastAsia="Times New Roman" w:hAnsi="Arial" w:cs="Arial"/>
          <w:color w:val="000000"/>
          <w:lang w:val="en-US" w:eastAsia="it-IT"/>
        </w:rPr>
        <w:t>provengono</w:t>
      </w:r>
      <w:proofErr w:type="spellEnd"/>
      <w:r w:rsidRPr="00EB701B">
        <w:rPr>
          <w:rFonts w:ascii="Arial" w:eastAsia="Times New Roman" w:hAnsi="Arial" w:cs="Arial"/>
          <w:color w:val="000000"/>
          <w:lang w:val="en-US" w:eastAsia="it-IT"/>
        </w:rPr>
        <w:t xml:space="preserve"> da </w:t>
      </w:r>
      <w:proofErr w:type="spellStart"/>
      <w:r w:rsidRPr="00EB701B">
        <w:rPr>
          <w:rFonts w:ascii="Arial" w:eastAsia="Times New Roman" w:hAnsi="Arial" w:cs="Arial"/>
          <w:color w:val="000000"/>
          <w:lang w:val="en-US" w:eastAsia="it-IT"/>
        </w:rPr>
        <w:t>studi</w:t>
      </w:r>
      <w:proofErr w:type="spellEnd"/>
      <w:r w:rsidRPr="00EB701B">
        <w:rPr>
          <w:rFonts w:ascii="Arial" w:eastAsia="Times New Roman" w:hAnsi="Arial" w:cs="Arial"/>
          <w:color w:val="000000"/>
          <w:lang w:val="en-US" w:eastAsia="it-IT"/>
        </w:rPr>
        <w:t xml:space="preserve"> di </w:t>
      </w:r>
      <w:proofErr w:type="spellStart"/>
      <w:r w:rsidRPr="00EB701B">
        <w:rPr>
          <w:rFonts w:ascii="Arial" w:eastAsia="Times New Roman" w:hAnsi="Arial" w:cs="Arial"/>
          <w:color w:val="000000"/>
          <w:lang w:val="en-US" w:eastAsia="it-IT"/>
        </w:rPr>
        <w:t>neurofisiologia</w:t>
      </w:r>
      <w:proofErr w:type="spellEnd"/>
      <w:r w:rsidRPr="00EB701B">
        <w:rPr>
          <w:rFonts w:ascii="Arial" w:eastAsia="Times New Roman" w:hAnsi="Arial" w:cs="Arial"/>
          <w:color w:val="000000"/>
          <w:lang w:val="en-US" w:eastAsia="it-IT"/>
        </w:rPr>
        <w:t xml:space="preserve"> (EEG, E. Kohler et al., </w:t>
      </w:r>
      <w:r w:rsidRPr="00024DFD">
        <w:rPr>
          <w:rFonts w:ascii="Arial" w:eastAsia="Times New Roman" w:hAnsi="Arial" w:cs="Arial"/>
          <w:i/>
          <w:iCs/>
          <w:color w:val="000000"/>
          <w:bdr w:val="none" w:sz="0" w:space="0" w:color="auto" w:frame="1"/>
          <w:lang w:val="en-US" w:eastAsia="it-IT"/>
        </w:rPr>
        <w:t>Hearing sounds, understanding actions</w:t>
      </w:r>
      <w:r w:rsidRPr="00EB701B">
        <w:rPr>
          <w:rFonts w:ascii="Arial" w:eastAsia="Times New Roman" w:hAnsi="Arial" w:cs="Arial"/>
          <w:color w:val="000000"/>
          <w:lang w:val="en-US" w:eastAsia="it-IT"/>
        </w:rPr>
        <w:t xml:space="preserve">…, cit.; E.L. </w:t>
      </w:r>
      <w:proofErr w:type="spellStart"/>
      <w:r w:rsidRPr="00EB701B">
        <w:rPr>
          <w:rFonts w:ascii="Arial" w:eastAsia="Times New Roman" w:hAnsi="Arial" w:cs="Arial"/>
          <w:color w:val="000000"/>
          <w:lang w:val="en-US" w:eastAsia="it-IT"/>
        </w:rPr>
        <w:t>Altschuler</w:t>
      </w:r>
      <w:proofErr w:type="spellEnd"/>
      <w:r w:rsidRPr="00EB701B">
        <w:rPr>
          <w:rFonts w:ascii="Arial" w:eastAsia="Times New Roman" w:hAnsi="Arial" w:cs="Arial"/>
          <w:color w:val="000000"/>
          <w:lang w:val="en-US" w:eastAsia="it-IT"/>
        </w:rPr>
        <w:t xml:space="preserve">, A. </w:t>
      </w:r>
      <w:proofErr w:type="spellStart"/>
      <w:r w:rsidRPr="00EB701B">
        <w:rPr>
          <w:rFonts w:ascii="Arial" w:eastAsia="Times New Roman" w:hAnsi="Arial" w:cs="Arial"/>
          <w:color w:val="000000"/>
          <w:lang w:val="en-US" w:eastAsia="it-IT"/>
        </w:rPr>
        <w:t>Vankov</w:t>
      </w:r>
      <w:proofErr w:type="spellEnd"/>
      <w:r w:rsidRPr="00EB701B">
        <w:rPr>
          <w:rFonts w:ascii="Arial" w:eastAsia="Times New Roman" w:hAnsi="Arial" w:cs="Arial"/>
          <w:color w:val="000000"/>
          <w:lang w:val="en-US" w:eastAsia="it-IT"/>
        </w:rPr>
        <w:t>, V. Wang, V.S. Ramachandran, J.A. Pineda, </w:t>
      </w:r>
      <w:r w:rsidRPr="00024DFD">
        <w:rPr>
          <w:rFonts w:ascii="Arial" w:eastAsia="Times New Roman" w:hAnsi="Arial" w:cs="Arial"/>
          <w:i/>
          <w:iCs/>
          <w:color w:val="000000"/>
          <w:bdr w:val="none" w:sz="0" w:space="0" w:color="auto" w:frame="1"/>
          <w:lang w:val="en-US" w:eastAsia="it-IT"/>
        </w:rPr>
        <w:t>Person see, person do: human cortical electrophysiological correlates of monkey see monkey do cell</w:t>
      </w:r>
      <w:r w:rsidRPr="00EB701B">
        <w:rPr>
          <w:rFonts w:ascii="Arial" w:eastAsia="Times New Roman" w:hAnsi="Arial" w:cs="Arial"/>
          <w:color w:val="000000"/>
          <w:lang w:val="en-US" w:eastAsia="it-IT"/>
        </w:rPr>
        <w:t xml:space="preserve">, «Social Neuroscience», 1997; MEG, S. Cochin, C. </w:t>
      </w:r>
      <w:proofErr w:type="spellStart"/>
      <w:r w:rsidRPr="00EB701B">
        <w:rPr>
          <w:rFonts w:ascii="Arial" w:eastAsia="Times New Roman" w:hAnsi="Arial" w:cs="Arial"/>
          <w:color w:val="000000"/>
          <w:lang w:val="en-US" w:eastAsia="it-IT"/>
        </w:rPr>
        <w:t>Barthelemy</w:t>
      </w:r>
      <w:proofErr w:type="spellEnd"/>
      <w:r w:rsidRPr="00EB701B">
        <w:rPr>
          <w:rFonts w:ascii="Arial" w:eastAsia="Times New Roman" w:hAnsi="Arial" w:cs="Arial"/>
          <w:color w:val="000000"/>
          <w:lang w:val="en-US" w:eastAsia="it-IT"/>
        </w:rPr>
        <w:t>, B. Lejeune, S. Roux, J. Martineau, </w:t>
      </w:r>
      <w:r w:rsidRPr="00024DFD">
        <w:rPr>
          <w:rFonts w:ascii="Arial" w:eastAsia="Times New Roman" w:hAnsi="Arial" w:cs="Arial"/>
          <w:i/>
          <w:iCs/>
          <w:color w:val="000000"/>
          <w:bdr w:val="none" w:sz="0" w:space="0" w:color="auto" w:frame="1"/>
          <w:lang w:val="en-US" w:eastAsia="it-IT"/>
        </w:rPr>
        <w:t>Perception of motion and EEG activity in human adults</w:t>
      </w:r>
      <w:r w:rsidRPr="00EB701B">
        <w:rPr>
          <w:rFonts w:ascii="Arial" w:eastAsia="Times New Roman" w:hAnsi="Arial" w:cs="Arial"/>
          <w:color w:val="000000"/>
          <w:lang w:val="en-US" w:eastAsia="it-IT"/>
        </w:rPr>
        <w:t xml:space="preserve">, «Electroencephalography and Clinical Neurophysiology», 107, 1998; TMS, R. Hari, N. </w:t>
      </w:r>
      <w:proofErr w:type="spellStart"/>
      <w:r w:rsidRPr="00EB701B">
        <w:rPr>
          <w:rFonts w:ascii="Arial" w:eastAsia="Times New Roman" w:hAnsi="Arial" w:cs="Arial"/>
          <w:color w:val="000000"/>
          <w:lang w:val="en-US" w:eastAsia="it-IT"/>
        </w:rPr>
        <w:t>Forss</w:t>
      </w:r>
      <w:proofErr w:type="spellEnd"/>
      <w:r w:rsidRPr="00EB701B">
        <w:rPr>
          <w:rFonts w:ascii="Arial" w:eastAsia="Times New Roman" w:hAnsi="Arial" w:cs="Arial"/>
          <w:color w:val="000000"/>
          <w:lang w:val="en-US" w:eastAsia="it-IT"/>
        </w:rPr>
        <w:t xml:space="preserve">, S. </w:t>
      </w:r>
      <w:proofErr w:type="spellStart"/>
      <w:r w:rsidRPr="00EB701B">
        <w:rPr>
          <w:rFonts w:ascii="Arial" w:eastAsia="Times New Roman" w:hAnsi="Arial" w:cs="Arial"/>
          <w:color w:val="000000"/>
          <w:lang w:val="en-US" w:eastAsia="it-IT"/>
        </w:rPr>
        <w:t>Avikainen</w:t>
      </w:r>
      <w:proofErr w:type="spellEnd"/>
      <w:r w:rsidRPr="00EB701B">
        <w:rPr>
          <w:rFonts w:ascii="Arial" w:eastAsia="Times New Roman" w:hAnsi="Arial" w:cs="Arial"/>
          <w:color w:val="000000"/>
          <w:lang w:val="en-US" w:eastAsia="it-IT"/>
        </w:rPr>
        <w:t xml:space="preserve">, S. </w:t>
      </w:r>
      <w:proofErr w:type="spellStart"/>
      <w:r w:rsidRPr="00EB701B">
        <w:rPr>
          <w:rFonts w:ascii="Arial" w:eastAsia="Times New Roman" w:hAnsi="Arial" w:cs="Arial"/>
          <w:color w:val="000000"/>
          <w:lang w:val="en-US" w:eastAsia="it-IT"/>
        </w:rPr>
        <w:t>Kirveskari</w:t>
      </w:r>
      <w:proofErr w:type="spellEnd"/>
      <w:r w:rsidRPr="00EB701B">
        <w:rPr>
          <w:rFonts w:ascii="Arial" w:eastAsia="Times New Roman" w:hAnsi="Arial" w:cs="Arial"/>
          <w:color w:val="000000"/>
          <w:lang w:val="en-US" w:eastAsia="it-IT"/>
        </w:rPr>
        <w:t xml:space="preserve">, S. </w:t>
      </w:r>
      <w:proofErr w:type="spellStart"/>
      <w:r w:rsidRPr="00EB701B">
        <w:rPr>
          <w:rFonts w:ascii="Arial" w:eastAsia="Times New Roman" w:hAnsi="Arial" w:cs="Arial"/>
          <w:color w:val="000000"/>
          <w:lang w:val="en-US" w:eastAsia="it-IT"/>
        </w:rPr>
        <w:t>Salenius</w:t>
      </w:r>
      <w:proofErr w:type="spellEnd"/>
      <w:r w:rsidRPr="00EB701B">
        <w:rPr>
          <w:rFonts w:ascii="Arial" w:eastAsia="Times New Roman" w:hAnsi="Arial" w:cs="Arial"/>
          <w:color w:val="000000"/>
          <w:lang w:val="en-US" w:eastAsia="it-IT"/>
        </w:rPr>
        <w:t xml:space="preserve">, G. </w:t>
      </w:r>
      <w:proofErr w:type="spellStart"/>
      <w:r w:rsidRPr="00EB701B">
        <w:rPr>
          <w:rFonts w:ascii="Arial" w:eastAsia="Times New Roman" w:hAnsi="Arial" w:cs="Arial"/>
          <w:color w:val="000000"/>
          <w:lang w:val="en-US" w:eastAsia="it-IT"/>
        </w:rPr>
        <w:t>Rizzolatti</w:t>
      </w:r>
      <w:proofErr w:type="spellEnd"/>
      <w:r w:rsidRPr="00EB701B">
        <w:rPr>
          <w:rFonts w:ascii="Arial" w:eastAsia="Times New Roman" w:hAnsi="Arial" w:cs="Arial"/>
          <w:color w:val="000000"/>
          <w:lang w:val="en-US" w:eastAsia="it-IT"/>
        </w:rPr>
        <w:t>, </w:t>
      </w:r>
      <w:r w:rsidRPr="00024DFD">
        <w:rPr>
          <w:rFonts w:ascii="Arial" w:eastAsia="Times New Roman" w:hAnsi="Arial" w:cs="Arial"/>
          <w:i/>
          <w:iCs/>
          <w:color w:val="000000"/>
          <w:bdr w:val="none" w:sz="0" w:space="0" w:color="auto" w:frame="1"/>
          <w:lang w:val="en-US" w:eastAsia="it-IT"/>
        </w:rPr>
        <w:t xml:space="preserve">Activation of human primary motor cortex during action observation: a </w:t>
      </w:r>
      <w:proofErr w:type="spellStart"/>
      <w:r w:rsidRPr="00024DFD">
        <w:rPr>
          <w:rFonts w:ascii="Arial" w:eastAsia="Times New Roman" w:hAnsi="Arial" w:cs="Arial"/>
          <w:i/>
          <w:iCs/>
          <w:color w:val="000000"/>
          <w:bdr w:val="none" w:sz="0" w:space="0" w:color="auto" w:frame="1"/>
          <w:lang w:val="en-US" w:eastAsia="it-IT"/>
        </w:rPr>
        <w:t>neuromagnetic</w:t>
      </w:r>
      <w:proofErr w:type="spellEnd"/>
      <w:r w:rsidRPr="00024DFD">
        <w:rPr>
          <w:rFonts w:ascii="Arial" w:eastAsia="Times New Roman" w:hAnsi="Arial" w:cs="Arial"/>
          <w:i/>
          <w:iCs/>
          <w:color w:val="000000"/>
          <w:bdr w:val="none" w:sz="0" w:space="0" w:color="auto" w:frame="1"/>
          <w:lang w:val="en-US" w:eastAsia="it-IT"/>
        </w:rPr>
        <w:t xml:space="preserve"> study</w:t>
      </w:r>
      <w:r w:rsidRPr="00EB701B">
        <w:rPr>
          <w:rFonts w:ascii="Arial" w:eastAsia="Times New Roman" w:hAnsi="Arial" w:cs="Arial"/>
          <w:color w:val="000000"/>
          <w:lang w:val="en-US" w:eastAsia="it-IT"/>
        </w:rPr>
        <w:t xml:space="preserve">, «Proceedings of the National Academy of Sciences of USA», 95, 1998; L. </w:t>
      </w:r>
      <w:proofErr w:type="spellStart"/>
      <w:r w:rsidRPr="00EB701B">
        <w:rPr>
          <w:rFonts w:ascii="Arial" w:eastAsia="Times New Roman" w:hAnsi="Arial" w:cs="Arial"/>
          <w:color w:val="000000"/>
          <w:lang w:val="en-US" w:eastAsia="it-IT"/>
        </w:rPr>
        <w:t>Fadiga</w:t>
      </w:r>
      <w:proofErr w:type="spellEnd"/>
      <w:r w:rsidRPr="00EB701B">
        <w:rPr>
          <w:rFonts w:ascii="Arial" w:eastAsia="Times New Roman" w:hAnsi="Arial" w:cs="Arial"/>
          <w:color w:val="000000"/>
          <w:lang w:val="en-US" w:eastAsia="it-IT"/>
        </w:rPr>
        <w:t xml:space="preserve">, L. </w:t>
      </w:r>
      <w:proofErr w:type="spellStart"/>
      <w:r w:rsidRPr="00EB701B">
        <w:rPr>
          <w:rFonts w:ascii="Arial" w:eastAsia="Times New Roman" w:hAnsi="Arial" w:cs="Arial"/>
          <w:color w:val="000000"/>
          <w:lang w:val="en-US" w:eastAsia="it-IT"/>
        </w:rPr>
        <w:t>Fogassi</w:t>
      </w:r>
      <w:proofErr w:type="spellEnd"/>
      <w:r w:rsidRPr="00EB701B">
        <w:rPr>
          <w:rFonts w:ascii="Arial" w:eastAsia="Times New Roman" w:hAnsi="Arial" w:cs="Arial"/>
          <w:color w:val="000000"/>
          <w:lang w:val="en-US" w:eastAsia="it-IT"/>
        </w:rPr>
        <w:t xml:space="preserve">, G. </w:t>
      </w:r>
      <w:proofErr w:type="spellStart"/>
      <w:r w:rsidRPr="00EB701B">
        <w:rPr>
          <w:rFonts w:ascii="Arial" w:eastAsia="Times New Roman" w:hAnsi="Arial" w:cs="Arial"/>
          <w:color w:val="000000"/>
          <w:lang w:val="en-US" w:eastAsia="it-IT"/>
        </w:rPr>
        <w:t>Pavesi</w:t>
      </w:r>
      <w:proofErr w:type="spellEnd"/>
      <w:r w:rsidRPr="00EB701B">
        <w:rPr>
          <w:rFonts w:ascii="Arial" w:eastAsia="Times New Roman" w:hAnsi="Arial" w:cs="Arial"/>
          <w:color w:val="000000"/>
          <w:lang w:val="en-US" w:eastAsia="it-IT"/>
        </w:rPr>
        <w:t xml:space="preserve">, G. </w:t>
      </w:r>
      <w:proofErr w:type="spellStart"/>
      <w:r w:rsidRPr="00EB701B">
        <w:rPr>
          <w:rFonts w:ascii="Arial" w:eastAsia="Times New Roman" w:hAnsi="Arial" w:cs="Arial"/>
          <w:color w:val="000000"/>
          <w:lang w:val="en-US" w:eastAsia="it-IT"/>
        </w:rPr>
        <w:t>Rizzolatti</w:t>
      </w:r>
      <w:proofErr w:type="spellEnd"/>
      <w:r w:rsidRPr="00EB701B">
        <w:rPr>
          <w:rFonts w:ascii="Arial" w:eastAsia="Times New Roman" w:hAnsi="Arial" w:cs="Arial"/>
          <w:color w:val="000000"/>
          <w:lang w:val="en-US" w:eastAsia="it-IT"/>
        </w:rPr>
        <w:t>, </w:t>
      </w:r>
      <w:r w:rsidRPr="00024DFD">
        <w:rPr>
          <w:rFonts w:ascii="Arial" w:eastAsia="Times New Roman" w:hAnsi="Arial" w:cs="Arial"/>
          <w:i/>
          <w:iCs/>
          <w:color w:val="000000"/>
          <w:bdr w:val="none" w:sz="0" w:space="0" w:color="auto" w:frame="1"/>
          <w:lang w:val="en-US" w:eastAsia="it-IT"/>
        </w:rPr>
        <w:t>Motor facilitation during action observation: a magnetic stimulation study</w:t>
      </w:r>
      <w:r w:rsidRPr="00EB701B">
        <w:rPr>
          <w:rFonts w:ascii="Arial" w:eastAsia="Times New Roman" w:hAnsi="Arial" w:cs="Arial"/>
          <w:color w:val="000000"/>
          <w:lang w:val="en-US" w:eastAsia="it-IT"/>
        </w:rPr>
        <w:t xml:space="preserve">, «Journal of neurophysiology», 73, 1995; A.P. </w:t>
      </w:r>
      <w:proofErr w:type="spellStart"/>
      <w:r w:rsidRPr="00EB701B">
        <w:rPr>
          <w:rFonts w:ascii="Arial" w:eastAsia="Times New Roman" w:hAnsi="Arial" w:cs="Arial"/>
          <w:color w:val="000000"/>
          <w:lang w:val="en-US" w:eastAsia="it-IT"/>
        </w:rPr>
        <w:t>Strafella</w:t>
      </w:r>
      <w:proofErr w:type="spellEnd"/>
      <w:r w:rsidRPr="00EB701B">
        <w:rPr>
          <w:rFonts w:ascii="Arial" w:eastAsia="Times New Roman" w:hAnsi="Arial" w:cs="Arial"/>
          <w:color w:val="000000"/>
          <w:lang w:val="en-US" w:eastAsia="it-IT"/>
        </w:rPr>
        <w:t>, T. Paus, </w:t>
      </w:r>
      <w:r w:rsidRPr="00024DFD">
        <w:rPr>
          <w:rFonts w:ascii="Arial" w:eastAsia="Times New Roman" w:hAnsi="Arial" w:cs="Arial"/>
          <w:i/>
          <w:iCs/>
          <w:color w:val="000000"/>
          <w:bdr w:val="none" w:sz="0" w:space="0" w:color="auto" w:frame="1"/>
          <w:lang w:val="en-US" w:eastAsia="it-IT"/>
        </w:rPr>
        <w:t>Modulation of cortical excitability during action observation: a transcranial magnetic stimulation study</w:t>
      </w:r>
      <w:r w:rsidRPr="00EB701B">
        <w:rPr>
          <w:rFonts w:ascii="Arial" w:eastAsia="Times New Roman" w:hAnsi="Arial" w:cs="Arial"/>
          <w:color w:val="000000"/>
          <w:lang w:val="en-US" w:eastAsia="it-IT"/>
        </w:rPr>
        <w:t>, «</w:t>
      </w:r>
      <w:proofErr w:type="spellStart"/>
      <w:r w:rsidRPr="00EB701B">
        <w:rPr>
          <w:rFonts w:ascii="Arial" w:eastAsia="Times New Roman" w:hAnsi="Arial" w:cs="Arial"/>
          <w:color w:val="000000"/>
          <w:lang w:val="en-US" w:eastAsia="it-IT"/>
        </w:rPr>
        <w:t>NeuroReport</w:t>
      </w:r>
      <w:proofErr w:type="spellEnd"/>
      <w:r w:rsidRPr="00EB701B">
        <w:rPr>
          <w:rFonts w:ascii="Arial" w:eastAsia="Times New Roman" w:hAnsi="Arial" w:cs="Arial"/>
          <w:color w:val="000000"/>
          <w:lang w:val="en-US" w:eastAsia="it-IT"/>
        </w:rPr>
        <w:t xml:space="preserve">», 11, 2000) e da </w:t>
      </w:r>
      <w:proofErr w:type="spellStart"/>
      <w:r w:rsidRPr="00EB701B">
        <w:rPr>
          <w:rFonts w:ascii="Arial" w:eastAsia="Times New Roman" w:hAnsi="Arial" w:cs="Arial"/>
          <w:color w:val="000000"/>
          <w:lang w:val="en-US" w:eastAsia="it-IT"/>
        </w:rPr>
        <w:t>studi</w:t>
      </w:r>
      <w:proofErr w:type="spellEnd"/>
      <w:r w:rsidRPr="00EB701B">
        <w:rPr>
          <w:rFonts w:ascii="Arial" w:eastAsia="Times New Roman" w:hAnsi="Arial" w:cs="Arial"/>
          <w:color w:val="000000"/>
          <w:lang w:val="en-US" w:eastAsia="it-IT"/>
        </w:rPr>
        <w:t xml:space="preserve"> di ‘brain imaging’ (PET; fMRI </w:t>
      </w:r>
      <w:proofErr w:type="spellStart"/>
      <w:r w:rsidRPr="00EB701B">
        <w:rPr>
          <w:rFonts w:ascii="Arial" w:eastAsia="Times New Roman" w:hAnsi="Arial" w:cs="Arial"/>
          <w:color w:val="000000"/>
          <w:lang w:val="en-US" w:eastAsia="it-IT"/>
        </w:rPr>
        <w:t>vedi</w:t>
      </w:r>
      <w:proofErr w:type="spellEnd"/>
      <w:r w:rsidRPr="00EB701B">
        <w:rPr>
          <w:rFonts w:ascii="Arial" w:eastAsia="Times New Roman" w:hAnsi="Arial" w:cs="Arial"/>
          <w:color w:val="000000"/>
          <w:lang w:val="en-US" w:eastAsia="it-IT"/>
        </w:rPr>
        <w:t xml:space="preserve"> M. </w:t>
      </w:r>
      <w:proofErr w:type="spellStart"/>
      <w:r w:rsidRPr="00EB701B">
        <w:rPr>
          <w:rFonts w:ascii="Arial" w:eastAsia="Times New Roman" w:hAnsi="Arial" w:cs="Arial"/>
          <w:color w:val="000000"/>
          <w:lang w:val="en-US" w:eastAsia="it-IT"/>
        </w:rPr>
        <w:t>Gangitano</w:t>
      </w:r>
      <w:proofErr w:type="spellEnd"/>
      <w:r w:rsidRPr="00EB701B">
        <w:rPr>
          <w:rFonts w:ascii="Arial" w:eastAsia="Times New Roman" w:hAnsi="Arial" w:cs="Arial"/>
          <w:color w:val="000000"/>
          <w:lang w:val="en-US" w:eastAsia="it-IT"/>
        </w:rPr>
        <w:t xml:space="preserve">, F.M. </w:t>
      </w:r>
      <w:proofErr w:type="spellStart"/>
      <w:r w:rsidRPr="00EB701B">
        <w:rPr>
          <w:rFonts w:ascii="Arial" w:eastAsia="Times New Roman" w:hAnsi="Arial" w:cs="Arial"/>
          <w:color w:val="000000"/>
          <w:lang w:val="en-US" w:eastAsia="it-IT"/>
        </w:rPr>
        <w:t>Mottaghy</w:t>
      </w:r>
      <w:proofErr w:type="spellEnd"/>
      <w:r w:rsidRPr="00EB701B">
        <w:rPr>
          <w:rFonts w:ascii="Arial" w:eastAsia="Times New Roman" w:hAnsi="Arial" w:cs="Arial"/>
          <w:color w:val="000000"/>
          <w:lang w:val="en-US" w:eastAsia="it-IT"/>
        </w:rPr>
        <w:t xml:space="preserve">, A. </w:t>
      </w:r>
      <w:proofErr w:type="spellStart"/>
      <w:r w:rsidRPr="00EB701B">
        <w:rPr>
          <w:rFonts w:ascii="Arial" w:eastAsia="Times New Roman" w:hAnsi="Arial" w:cs="Arial"/>
          <w:color w:val="000000"/>
          <w:lang w:val="en-US" w:eastAsia="it-IT"/>
        </w:rPr>
        <w:t>Pascual</w:t>
      </w:r>
      <w:proofErr w:type="spellEnd"/>
      <w:r w:rsidRPr="00EB701B">
        <w:rPr>
          <w:rFonts w:ascii="Arial" w:eastAsia="Times New Roman" w:hAnsi="Arial" w:cs="Arial"/>
          <w:color w:val="000000"/>
          <w:lang w:val="en-US" w:eastAsia="it-IT"/>
        </w:rPr>
        <w:t>-Leone, </w:t>
      </w:r>
      <w:r w:rsidRPr="00024DFD">
        <w:rPr>
          <w:rFonts w:ascii="Arial" w:eastAsia="Times New Roman" w:hAnsi="Arial" w:cs="Arial"/>
          <w:i/>
          <w:iCs/>
          <w:color w:val="000000"/>
          <w:bdr w:val="none" w:sz="0" w:space="0" w:color="auto" w:frame="1"/>
          <w:lang w:val="en-US" w:eastAsia="it-IT"/>
        </w:rPr>
        <w:t>Phase specific modulation of cortical motor output during movement observation</w:t>
      </w:r>
      <w:r w:rsidRPr="00EB701B">
        <w:rPr>
          <w:rFonts w:ascii="Arial" w:eastAsia="Times New Roman" w:hAnsi="Arial" w:cs="Arial"/>
          <w:color w:val="000000"/>
          <w:lang w:val="en-US" w:eastAsia="it-IT"/>
        </w:rPr>
        <w:t>, «</w:t>
      </w:r>
      <w:proofErr w:type="spellStart"/>
      <w:r w:rsidRPr="00EB701B">
        <w:rPr>
          <w:rFonts w:ascii="Arial" w:eastAsia="Times New Roman" w:hAnsi="Arial" w:cs="Arial"/>
          <w:color w:val="000000"/>
          <w:lang w:val="en-US" w:eastAsia="it-IT"/>
        </w:rPr>
        <w:t>NeuroReport</w:t>
      </w:r>
      <w:proofErr w:type="spellEnd"/>
      <w:r w:rsidRPr="00EB701B">
        <w:rPr>
          <w:rFonts w:ascii="Arial" w:eastAsia="Times New Roman" w:hAnsi="Arial" w:cs="Arial"/>
          <w:color w:val="000000"/>
          <w:lang w:val="en-US" w:eastAsia="it-IT"/>
        </w:rPr>
        <w:t>», 12, 2001).</w:t>
      </w:r>
      <w:proofErr w:type="gramEnd"/>
      <w:r w:rsidRPr="00EB701B">
        <w:rPr>
          <w:rFonts w:ascii="Arial" w:eastAsia="Times New Roman" w:hAnsi="Arial" w:cs="Arial"/>
          <w:color w:val="000000"/>
          <w:lang w:val="en-US" w:eastAsia="it-IT"/>
        </w:rPr>
        <w:t xml:space="preserve"> </w:t>
      </w:r>
      <w:r w:rsidRPr="00EB701B">
        <w:rPr>
          <w:rFonts w:ascii="Arial" w:eastAsia="Times New Roman" w:hAnsi="Arial" w:cs="Arial"/>
          <w:color w:val="000000"/>
          <w:lang w:eastAsia="it-IT"/>
        </w:rPr>
        <w:t xml:space="preserve">In particolare gli studi di ‘brain </w:t>
      </w:r>
      <w:proofErr w:type="spellStart"/>
      <w:r w:rsidRPr="00EB701B">
        <w:rPr>
          <w:rFonts w:ascii="Arial" w:eastAsia="Times New Roman" w:hAnsi="Arial" w:cs="Arial"/>
          <w:color w:val="000000"/>
          <w:lang w:eastAsia="it-IT"/>
        </w:rPr>
        <w:t>imaging</w:t>
      </w:r>
      <w:proofErr w:type="spellEnd"/>
      <w:r w:rsidRPr="00EB701B">
        <w:rPr>
          <w:rFonts w:ascii="Arial" w:eastAsia="Times New Roman" w:hAnsi="Arial" w:cs="Arial"/>
          <w:color w:val="000000"/>
          <w:lang w:eastAsia="it-IT"/>
        </w:rPr>
        <w:t>’ hanno evidenziato che le regioni che compongono il sistema dei neuroni specchio sono, essenzialmente, le stesse di quelle descritte nella scimmia.</w:t>
      </w:r>
      <w:r w:rsidRPr="00EB701B">
        <w:rPr>
          <w:rFonts w:ascii="Arial" w:eastAsia="Times New Roman" w:hAnsi="Arial" w:cs="Arial"/>
          <w:color w:val="000000"/>
          <w:lang w:eastAsia="it-IT"/>
        </w:rPr>
        <w:br/>
        <w:t xml:space="preserve">Le aree che possiedono il meccanismo specchio nell’uomo presentano un’organizzazione </w:t>
      </w:r>
      <w:proofErr w:type="spellStart"/>
      <w:r w:rsidRPr="00EB701B">
        <w:rPr>
          <w:rFonts w:ascii="Arial" w:eastAsia="Times New Roman" w:hAnsi="Arial" w:cs="Arial"/>
          <w:color w:val="000000"/>
          <w:lang w:eastAsia="it-IT"/>
        </w:rPr>
        <w:t>somatotopica</w:t>
      </w:r>
      <w:proofErr w:type="spellEnd"/>
      <w:r w:rsidRPr="00EB701B">
        <w:rPr>
          <w:rFonts w:ascii="Arial" w:eastAsia="Times New Roman" w:hAnsi="Arial" w:cs="Arial"/>
          <w:color w:val="000000"/>
          <w:lang w:eastAsia="it-IT"/>
        </w:rPr>
        <w:t xml:space="preserve"> (M. Fabbri-Destro,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r w:rsidRPr="00024DFD">
        <w:rPr>
          <w:rFonts w:ascii="Arial" w:eastAsia="Times New Roman" w:hAnsi="Arial" w:cs="Arial"/>
          <w:i/>
          <w:iCs/>
          <w:color w:val="000000"/>
          <w:bdr w:val="none" w:sz="0" w:space="0" w:color="auto" w:frame="1"/>
          <w:lang w:eastAsia="it-IT"/>
        </w:rPr>
        <w:t xml:space="preserve">The </w:t>
      </w:r>
      <w:proofErr w:type="spellStart"/>
      <w:r w:rsidRPr="00024DFD">
        <w:rPr>
          <w:rFonts w:ascii="Arial" w:eastAsia="Times New Roman" w:hAnsi="Arial" w:cs="Arial"/>
          <w:i/>
          <w:iCs/>
          <w:color w:val="000000"/>
          <w:bdr w:val="none" w:sz="0" w:space="0" w:color="auto" w:frame="1"/>
          <w:lang w:eastAsia="it-IT"/>
        </w:rPr>
        <w:t>mirror</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system</w:t>
      </w:r>
      <w:proofErr w:type="spellEnd"/>
      <w:r w:rsidRPr="00024DFD">
        <w:rPr>
          <w:rFonts w:ascii="Arial" w:eastAsia="Times New Roman" w:hAnsi="Arial" w:cs="Arial"/>
          <w:i/>
          <w:iCs/>
          <w:color w:val="000000"/>
          <w:bdr w:val="none" w:sz="0" w:space="0" w:color="auto" w:frame="1"/>
          <w:lang w:eastAsia="it-IT"/>
        </w:rPr>
        <w:t xml:space="preserve"> in </w:t>
      </w:r>
      <w:proofErr w:type="spellStart"/>
      <w:r w:rsidRPr="00024DFD">
        <w:rPr>
          <w:rFonts w:ascii="Arial" w:eastAsia="Times New Roman" w:hAnsi="Arial" w:cs="Arial"/>
          <w:i/>
          <w:iCs/>
          <w:color w:val="000000"/>
          <w:bdr w:val="none" w:sz="0" w:space="0" w:color="auto" w:frame="1"/>
          <w:lang w:eastAsia="it-IT"/>
        </w:rPr>
        <w:t>monkeys</w:t>
      </w:r>
      <w:proofErr w:type="spellEnd"/>
      <w:r w:rsidRPr="00024DFD">
        <w:rPr>
          <w:rFonts w:ascii="Arial" w:eastAsia="Times New Roman" w:hAnsi="Arial" w:cs="Arial"/>
          <w:i/>
          <w:iCs/>
          <w:color w:val="000000"/>
          <w:bdr w:val="none" w:sz="0" w:space="0" w:color="auto" w:frame="1"/>
          <w:lang w:eastAsia="it-IT"/>
        </w:rPr>
        <w:t xml:space="preserve"> and </w:t>
      </w:r>
      <w:proofErr w:type="spellStart"/>
      <w:r w:rsidRPr="00024DFD">
        <w:rPr>
          <w:rFonts w:ascii="Arial" w:eastAsia="Times New Roman" w:hAnsi="Arial" w:cs="Arial"/>
          <w:i/>
          <w:iCs/>
          <w:color w:val="000000"/>
          <w:bdr w:val="none" w:sz="0" w:space="0" w:color="auto" w:frame="1"/>
          <w:lang w:eastAsia="it-IT"/>
        </w:rPr>
        <w:t>humans</w:t>
      </w:r>
      <w:proofErr w:type="spellEnd"/>
      <w:r w:rsidRPr="00EB701B">
        <w:rPr>
          <w:rFonts w:ascii="Arial" w:eastAsia="Times New Roman" w:hAnsi="Arial" w:cs="Arial"/>
          <w:color w:val="000000"/>
          <w:lang w:eastAsia="it-IT"/>
        </w:rPr>
        <w:t>, «</w:t>
      </w:r>
      <w:proofErr w:type="spellStart"/>
      <w:r w:rsidRPr="00EB701B">
        <w:rPr>
          <w:rFonts w:ascii="Arial" w:eastAsia="Times New Roman" w:hAnsi="Arial" w:cs="Arial"/>
          <w:color w:val="000000"/>
          <w:lang w:eastAsia="it-IT"/>
        </w:rPr>
        <w:t>Physiology</w:t>
      </w:r>
      <w:proofErr w:type="spellEnd"/>
      <w:r w:rsidRPr="00EB701B">
        <w:rPr>
          <w:rFonts w:ascii="Arial" w:eastAsia="Times New Roman" w:hAnsi="Arial" w:cs="Arial"/>
          <w:color w:val="000000"/>
          <w:lang w:eastAsia="it-IT"/>
        </w:rPr>
        <w:t>» 23, 2008). Esistono cioè delle zone per la comprensione di atti motori fatti con la mano, zone per la comprensione di azioni fatte con la bocca, e zone per la comprensione di azioni fatte con il piede.</w:t>
      </w:r>
    </w:p>
    <w:p w:rsidR="00024DFD" w:rsidRPr="00024DFD" w:rsidRDefault="00024DFD" w:rsidP="00024DFD">
      <w:pPr>
        <w:spacing w:after="0" w:line="240" w:lineRule="auto"/>
        <w:jc w:val="both"/>
        <w:textAlignment w:val="baseline"/>
        <w:rPr>
          <w:rFonts w:ascii="Arial" w:eastAsia="Times New Roman" w:hAnsi="Arial" w:cs="Arial"/>
          <w:b/>
          <w:bCs/>
          <w:color w:val="000000"/>
          <w:bdr w:val="none" w:sz="0" w:space="0" w:color="auto" w:frame="1"/>
          <w:lang w:eastAsia="it-IT"/>
        </w:rPr>
      </w:pP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024DFD">
        <w:rPr>
          <w:rFonts w:ascii="Arial" w:eastAsia="Times New Roman" w:hAnsi="Arial" w:cs="Arial"/>
          <w:b/>
          <w:bCs/>
          <w:color w:val="000000"/>
          <w:bdr w:val="none" w:sz="0" w:space="0" w:color="auto" w:frame="1"/>
          <w:lang w:eastAsia="it-IT"/>
        </w:rPr>
        <w:t>Comprensione dell’intenzione</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Le azioni volontarie sono una manifestazione esterna di un’intenzione ad agire internamente generata. Il problema dell’intenzionalità è stato sempre considerato un problema filosofico. Recenti studi sono stati in grado di dimostrare che esiste un meccanismo neurale relativamente semplice sia alla base dell’intenzione di chi agisce sia per la comprensione dell’intenzione che sottende le azioni altrui.</w:t>
      </w:r>
    </w:p>
    <w:p w:rsidR="00024DFD" w:rsidRPr="00024DFD" w:rsidRDefault="00024DFD" w:rsidP="00024DFD">
      <w:pPr>
        <w:spacing w:after="0" w:line="240" w:lineRule="auto"/>
        <w:jc w:val="both"/>
        <w:textAlignment w:val="baseline"/>
        <w:rPr>
          <w:rFonts w:ascii="Arial" w:eastAsia="Times New Roman" w:hAnsi="Arial" w:cs="Arial"/>
          <w:color w:val="000000"/>
          <w:lang w:eastAsia="it-IT"/>
        </w:rPr>
      </w:pPr>
      <w:r w:rsidRPr="00024DFD">
        <w:rPr>
          <w:rFonts w:ascii="Arial" w:eastAsia="Times New Roman" w:hAnsi="Arial" w:cs="Arial"/>
          <w:i/>
          <w:iCs/>
          <w:color w:val="000000"/>
          <w:bdr w:val="none" w:sz="0" w:space="0" w:color="auto" w:frame="1"/>
          <w:lang w:eastAsia="it-IT"/>
        </w:rPr>
        <w:lastRenderedPageBreak/>
        <w:t>L’intenzione nella scimmia</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L’esperimento che indica quali sono le basi neurali dell’intenzione motoria è il seguente. Alcune scimmie sono state allenate ad afferrare un medesimo oggetto per due scopi diversi. In un caso la scimmia doveva afferrare un pezzo di cibo per metterlo in un contenitore, nell’altro per mangiarlo. L’atto motorio iniziale (afferrare) era uguale, mentre lo scopo finale differiva. Si esaminava se la diversa intenzione che sottende le due azioni si riflettesse nella scarica neurale alla base dell’atto motorio comune (L. </w:t>
      </w:r>
      <w:proofErr w:type="spellStart"/>
      <w:r w:rsidRPr="00EB701B">
        <w:rPr>
          <w:rFonts w:ascii="Arial" w:eastAsia="Times New Roman" w:hAnsi="Arial" w:cs="Arial"/>
          <w:color w:val="000000"/>
          <w:lang w:eastAsia="it-IT"/>
        </w:rPr>
        <w:t>Fogassi</w:t>
      </w:r>
      <w:proofErr w:type="spellEnd"/>
      <w:r w:rsidRPr="00EB701B">
        <w:rPr>
          <w:rFonts w:ascii="Arial" w:eastAsia="Times New Roman" w:hAnsi="Arial" w:cs="Arial"/>
          <w:color w:val="000000"/>
          <w:lang w:eastAsia="it-IT"/>
        </w:rPr>
        <w:t xml:space="preserve"> et </w:t>
      </w:r>
      <w:proofErr w:type="gramStart"/>
      <w:r w:rsidRPr="00EB701B">
        <w:rPr>
          <w:rFonts w:ascii="Arial" w:eastAsia="Times New Roman" w:hAnsi="Arial" w:cs="Arial"/>
          <w:color w:val="000000"/>
          <w:lang w:eastAsia="it-IT"/>
        </w:rPr>
        <w:t>al.,</w:t>
      </w:r>
      <w:proofErr w:type="gram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Parietal</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lobe</w:t>
      </w:r>
      <w:proofErr w:type="spellEnd"/>
      <w:r w:rsidRPr="00024DFD">
        <w:rPr>
          <w:rFonts w:ascii="Arial" w:eastAsia="Times New Roman" w:hAnsi="Arial" w:cs="Arial"/>
          <w:i/>
          <w:iCs/>
          <w:color w:val="000000"/>
          <w:bdr w:val="none" w:sz="0" w:space="0" w:color="auto" w:frame="1"/>
          <w:lang w:eastAsia="it-IT"/>
        </w:rPr>
        <w:t>..</w:t>
      </w:r>
      <w:r w:rsidRPr="00EB701B">
        <w:rPr>
          <w:rFonts w:ascii="Arial" w:eastAsia="Times New Roman" w:hAnsi="Arial" w:cs="Arial"/>
          <w:color w:val="000000"/>
          <w:lang w:eastAsia="it-IT"/>
        </w:rPr>
        <w:t>., cit.).</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Lo studio è stato condotto sui neuroni di IPL. I risultati hanno mostrato che circa due terzi dei neuroni di IPL che codificano l’atto motorio afferrare, scaricano con intensità diversa a seconda dello scopo finale dell’azione (‘</w:t>
      </w:r>
      <w:proofErr w:type="spellStart"/>
      <w:r w:rsidRPr="00EB701B">
        <w:rPr>
          <w:rFonts w:ascii="Arial" w:eastAsia="Times New Roman" w:hAnsi="Arial" w:cs="Arial"/>
          <w:color w:val="000000"/>
          <w:lang w:eastAsia="it-IT"/>
        </w:rPr>
        <w:t>action-constrained</w:t>
      </w:r>
      <w:proofErr w:type="spellEnd"/>
      <w:r w:rsidRPr="00EB701B">
        <w:rPr>
          <w:rFonts w:ascii="Arial" w:eastAsia="Times New Roman" w:hAnsi="Arial" w:cs="Arial"/>
          <w:color w:val="000000"/>
          <w:lang w:eastAsia="it-IT"/>
        </w:rPr>
        <w:t xml:space="preserve"> </w:t>
      </w:r>
      <w:proofErr w:type="spellStart"/>
      <w:r w:rsidRPr="00EB701B">
        <w:rPr>
          <w:rFonts w:ascii="Arial" w:eastAsia="Times New Roman" w:hAnsi="Arial" w:cs="Arial"/>
          <w:color w:val="000000"/>
          <w:lang w:eastAsia="it-IT"/>
        </w:rPr>
        <w:t>neurons</w:t>
      </w:r>
      <w:proofErr w:type="spellEnd"/>
      <w:r w:rsidRPr="00EB701B">
        <w:rPr>
          <w:rFonts w:ascii="Arial" w:eastAsia="Times New Roman" w:hAnsi="Arial" w:cs="Arial"/>
          <w:color w:val="000000"/>
          <w:lang w:eastAsia="it-IT"/>
        </w:rPr>
        <w:t>’). Il fine più probabile di questa organizzazione è quello di permettere una esecuzione fluida dell’azione. Infatti il neurone che codifica un determinato atto motorio facilita altri neuroni della catena ‘portare alla bocca’ oppure di quella ‘mettere in un contenitore’.</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Molti ‘</w:t>
      </w:r>
      <w:proofErr w:type="spellStart"/>
      <w:r w:rsidRPr="00EB701B">
        <w:rPr>
          <w:rFonts w:ascii="Arial" w:eastAsia="Times New Roman" w:hAnsi="Arial" w:cs="Arial"/>
          <w:color w:val="000000"/>
          <w:lang w:eastAsia="it-IT"/>
        </w:rPr>
        <w:t>action-constrained</w:t>
      </w:r>
      <w:proofErr w:type="spellEnd"/>
      <w:r w:rsidRPr="00EB701B">
        <w:rPr>
          <w:rFonts w:ascii="Arial" w:eastAsia="Times New Roman" w:hAnsi="Arial" w:cs="Arial"/>
          <w:color w:val="000000"/>
          <w:lang w:eastAsia="it-IT"/>
        </w:rPr>
        <w:t xml:space="preserve"> </w:t>
      </w:r>
      <w:proofErr w:type="spellStart"/>
      <w:r w:rsidRPr="00EB701B">
        <w:rPr>
          <w:rFonts w:ascii="Arial" w:eastAsia="Times New Roman" w:hAnsi="Arial" w:cs="Arial"/>
          <w:color w:val="000000"/>
          <w:lang w:eastAsia="it-IT"/>
        </w:rPr>
        <w:t>neurons</w:t>
      </w:r>
      <w:proofErr w:type="spellEnd"/>
      <w:r w:rsidRPr="00EB701B">
        <w:rPr>
          <w:rFonts w:ascii="Arial" w:eastAsia="Times New Roman" w:hAnsi="Arial" w:cs="Arial"/>
          <w:color w:val="000000"/>
          <w:lang w:eastAsia="it-IT"/>
        </w:rPr>
        <w:t>’ sono dotati di meccanismo specchio. Sono state quindi studiate le loro proprietà nelle due condizioni dello studio precedente. La scimmia però non doveva agire, ma solo osservare lo sperimentatore che afferrava e poneva del cibo in un contenitore o se lo portava alla bocca.</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I risultati hanno mostrato che la maggior parte dei neuroni studiati si attiva in modo diverso a seconda che l’atto motorio iniziale rientri in una o nell’altra azione. Cosa significa? Il comportamento motorio dei neuroni di una catena mostra che la scarica del neurone ‘</w:t>
      </w:r>
      <w:proofErr w:type="spellStart"/>
      <w:r w:rsidRPr="00EB701B">
        <w:rPr>
          <w:rFonts w:ascii="Arial" w:eastAsia="Times New Roman" w:hAnsi="Arial" w:cs="Arial"/>
          <w:color w:val="000000"/>
          <w:lang w:eastAsia="it-IT"/>
        </w:rPr>
        <w:t>action-constrained</w:t>
      </w:r>
      <w:proofErr w:type="spellEnd"/>
      <w:r w:rsidRPr="00EB701B">
        <w:rPr>
          <w:rFonts w:ascii="Arial" w:eastAsia="Times New Roman" w:hAnsi="Arial" w:cs="Arial"/>
          <w:color w:val="000000"/>
          <w:lang w:eastAsia="it-IT"/>
        </w:rPr>
        <w:t>’ si prolunga se l’atto motorio afferrare è inserito nell’azione appropriata, mentre si interrompe se è inserito nell’azione non-appropriata. Quindi, quando un neurone dell’afferrare ‘</w:t>
      </w:r>
      <w:proofErr w:type="spellStart"/>
      <w:r w:rsidRPr="00EB701B">
        <w:rPr>
          <w:rFonts w:ascii="Arial" w:eastAsia="Times New Roman" w:hAnsi="Arial" w:cs="Arial"/>
          <w:color w:val="000000"/>
          <w:lang w:eastAsia="it-IT"/>
        </w:rPr>
        <w:t>action-constrained</w:t>
      </w:r>
      <w:proofErr w:type="spellEnd"/>
      <w:r w:rsidRPr="00EB701B">
        <w:rPr>
          <w:rFonts w:ascii="Arial" w:eastAsia="Times New Roman" w:hAnsi="Arial" w:cs="Arial"/>
          <w:color w:val="000000"/>
          <w:lang w:eastAsia="it-IT"/>
        </w:rPr>
        <w:t>’ è attivato dall’osservazione di un altro, la sua scarica attiva l’intera catena di atti motori che formano l’azione in cui è inserito. In questo modo l’osservatore riesce ad avere l’intera rappresentazione dell’azione che l’agente intende fare. L’osservatore comprende quindi l’intenzione dell’agente.</w:t>
      </w:r>
    </w:p>
    <w:p w:rsidR="00024DFD" w:rsidRPr="00024DFD" w:rsidRDefault="00024DFD" w:rsidP="00024DFD">
      <w:pPr>
        <w:spacing w:after="0" w:line="240" w:lineRule="auto"/>
        <w:jc w:val="both"/>
        <w:textAlignment w:val="baseline"/>
        <w:rPr>
          <w:rFonts w:ascii="Arial" w:eastAsia="Times New Roman" w:hAnsi="Arial" w:cs="Arial"/>
          <w:i/>
          <w:iCs/>
          <w:color w:val="000000"/>
          <w:bdr w:val="none" w:sz="0" w:space="0" w:color="auto" w:frame="1"/>
          <w:lang w:eastAsia="it-IT"/>
        </w:rPr>
      </w:pPr>
      <w:r w:rsidRPr="00024DFD">
        <w:rPr>
          <w:rFonts w:ascii="Arial" w:eastAsia="Times New Roman" w:hAnsi="Arial" w:cs="Arial"/>
          <w:i/>
          <w:iCs/>
          <w:color w:val="000000"/>
          <w:bdr w:val="none" w:sz="0" w:space="0" w:color="auto" w:frame="1"/>
          <w:lang w:eastAsia="it-IT"/>
        </w:rPr>
        <w:t>L’intenzione nell’uomo</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Vi sono prove che un meccanismo analogo esiste anche nell’uomo. Vari es</w:t>
      </w:r>
      <w:r w:rsidRPr="00024DFD">
        <w:rPr>
          <w:rFonts w:ascii="Arial" w:eastAsia="Times New Roman" w:hAnsi="Arial" w:cs="Arial"/>
          <w:color w:val="000000"/>
          <w:lang w:eastAsia="it-IT"/>
        </w:rPr>
        <w:t xml:space="preserve">perimenti provano questo punto </w:t>
      </w:r>
      <w:r w:rsidRPr="00EB701B">
        <w:rPr>
          <w:rFonts w:ascii="Arial" w:eastAsia="Times New Roman" w:hAnsi="Arial" w:cs="Arial"/>
          <w:color w:val="000000"/>
          <w:lang w:eastAsia="it-IT"/>
        </w:rPr>
        <w:t xml:space="preserve">(M. Iacoboni, I. </w:t>
      </w:r>
      <w:proofErr w:type="spellStart"/>
      <w:r w:rsidRPr="00EB701B">
        <w:rPr>
          <w:rFonts w:ascii="Arial" w:eastAsia="Times New Roman" w:hAnsi="Arial" w:cs="Arial"/>
          <w:color w:val="000000"/>
          <w:lang w:eastAsia="it-IT"/>
        </w:rPr>
        <w:t>Molnar-Szakacs</w:t>
      </w:r>
      <w:proofErr w:type="spellEnd"/>
      <w:r w:rsidRPr="00EB701B">
        <w:rPr>
          <w:rFonts w:ascii="Arial" w:eastAsia="Times New Roman" w:hAnsi="Arial" w:cs="Arial"/>
          <w:color w:val="000000"/>
          <w:lang w:eastAsia="it-IT"/>
        </w:rPr>
        <w:t xml:space="preserve">, V. Gallese, G. Buccino, J.C. </w:t>
      </w:r>
      <w:proofErr w:type="spellStart"/>
      <w:r w:rsidRPr="00EB701B">
        <w:rPr>
          <w:rFonts w:ascii="Arial" w:eastAsia="Times New Roman" w:hAnsi="Arial" w:cs="Arial"/>
          <w:color w:val="000000"/>
          <w:lang w:eastAsia="it-IT"/>
        </w:rPr>
        <w:t>Mazziotta</w:t>
      </w:r>
      <w:proofErr w:type="spellEnd"/>
      <w:r w:rsidRPr="00EB701B">
        <w:rPr>
          <w:rFonts w:ascii="Arial" w:eastAsia="Times New Roman" w:hAnsi="Arial" w:cs="Arial"/>
          <w:color w:val="000000"/>
          <w:lang w:eastAsia="it-IT"/>
        </w:rPr>
        <w:t xml:space="preserv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Grasping</w:t>
      </w:r>
      <w:proofErr w:type="spellEnd"/>
      <w:r w:rsidRPr="00024DFD">
        <w:rPr>
          <w:rFonts w:ascii="Arial" w:eastAsia="Times New Roman" w:hAnsi="Arial" w:cs="Arial"/>
          <w:i/>
          <w:iCs/>
          <w:color w:val="000000"/>
          <w:bdr w:val="none" w:sz="0" w:space="0" w:color="auto" w:frame="1"/>
          <w:lang w:eastAsia="it-IT"/>
        </w:rPr>
        <w:t xml:space="preserve"> the </w:t>
      </w:r>
      <w:proofErr w:type="spellStart"/>
      <w:r w:rsidRPr="00024DFD">
        <w:rPr>
          <w:rFonts w:ascii="Arial" w:eastAsia="Times New Roman" w:hAnsi="Arial" w:cs="Arial"/>
          <w:i/>
          <w:iCs/>
          <w:color w:val="000000"/>
          <w:bdr w:val="none" w:sz="0" w:space="0" w:color="auto" w:frame="1"/>
          <w:lang w:eastAsia="it-IT"/>
        </w:rPr>
        <w:t>intentions</w:t>
      </w:r>
      <w:proofErr w:type="spellEnd"/>
      <w:r w:rsidRPr="00024DFD">
        <w:rPr>
          <w:rFonts w:ascii="Arial" w:eastAsia="Times New Roman" w:hAnsi="Arial" w:cs="Arial"/>
          <w:i/>
          <w:iCs/>
          <w:color w:val="000000"/>
          <w:bdr w:val="none" w:sz="0" w:space="0" w:color="auto" w:frame="1"/>
          <w:lang w:eastAsia="it-IT"/>
        </w:rPr>
        <w:t xml:space="preserve"> of </w:t>
      </w:r>
      <w:proofErr w:type="spellStart"/>
      <w:r w:rsidRPr="00024DFD">
        <w:rPr>
          <w:rFonts w:ascii="Arial" w:eastAsia="Times New Roman" w:hAnsi="Arial" w:cs="Arial"/>
          <w:i/>
          <w:iCs/>
          <w:color w:val="000000"/>
          <w:bdr w:val="none" w:sz="0" w:space="0" w:color="auto" w:frame="1"/>
          <w:lang w:eastAsia="it-IT"/>
        </w:rPr>
        <w:t>others</w:t>
      </w:r>
      <w:proofErr w:type="spellEnd"/>
      <w:r w:rsidRPr="00024DFD">
        <w:rPr>
          <w:rFonts w:ascii="Arial" w:eastAsia="Times New Roman" w:hAnsi="Arial" w:cs="Arial"/>
          <w:i/>
          <w:iCs/>
          <w:color w:val="000000"/>
          <w:bdr w:val="none" w:sz="0" w:space="0" w:color="auto" w:frame="1"/>
          <w:lang w:eastAsia="it-IT"/>
        </w:rPr>
        <w:t xml:space="preserve"> with </w:t>
      </w:r>
      <w:proofErr w:type="spellStart"/>
      <w:r w:rsidRPr="00024DFD">
        <w:rPr>
          <w:rFonts w:ascii="Arial" w:eastAsia="Times New Roman" w:hAnsi="Arial" w:cs="Arial"/>
          <w:i/>
          <w:iCs/>
          <w:color w:val="000000"/>
          <w:bdr w:val="none" w:sz="0" w:space="0" w:color="auto" w:frame="1"/>
          <w:lang w:eastAsia="it-IT"/>
        </w:rPr>
        <w:t>one’s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own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mirror</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neuron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system</w:t>
      </w:r>
      <w:proofErr w:type="spellEnd"/>
      <w:r w:rsidRPr="00EB701B">
        <w:rPr>
          <w:rFonts w:ascii="Arial" w:eastAsia="Times New Roman" w:hAnsi="Arial" w:cs="Arial"/>
          <w:color w:val="000000"/>
          <w:lang w:eastAsia="it-IT"/>
        </w:rPr>
        <w:t xml:space="preserve">, «Public Library of Science» 3, 2005). In uno studio di </w:t>
      </w:r>
      <w:proofErr w:type="spellStart"/>
      <w:r w:rsidRPr="00EB701B">
        <w:rPr>
          <w:rFonts w:ascii="Arial" w:eastAsia="Times New Roman" w:hAnsi="Arial" w:cs="Arial"/>
          <w:color w:val="000000"/>
          <w:lang w:eastAsia="it-IT"/>
        </w:rPr>
        <w:t>fMRI</w:t>
      </w:r>
      <w:proofErr w:type="spellEnd"/>
      <w:r w:rsidRPr="00EB701B">
        <w:rPr>
          <w:rFonts w:ascii="Arial" w:eastAsia="Times New Roman" w:hAnsi="Arial" w:cs="Arial"/>
          <w:color w:val="000000"/>
          <w:lang w:eastAsia="it-IT"/>
        </w:rPr>
        <w:t xml:space="preserve"> sono state presentate a soggetti normali tre serie di video: nella prima, definita ‘contesto’, venivano mostrati alcuni oggetti (una teiera, una tazza, un piatto con dei biscotti) sistemati come se la persona dovesse o iniziare la colazione o l’avesse terminata. Nella seconda serie definita ‘azione’ era mostrata una mano che afferrava la tazza senza alcun contesto. Nella terza, definita ‘intenzione’, i soggetti vedevano la stessa mano che afferrava la tazza ma in presenza dei due contesti descritti sopra. Uno di questi suggeriva che l’agente voleva afferrare la tazza per bere, l’altro che voleva afferrarla per sparecchiare la tavola.</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Il risultato più interessante si deriva dal paragone tra le condizioni ‘azione’ ed ‘intenzione’. Questo paragone ha mostrato che quando i soggetti avevano elementi per capire l’intenzione dell’agente, appariva un marcato aumento dell’attività del sistema dei neuroni specchio ed in particolare della base del giro frontale inferiore dell’emisfero di destra.</w:t>
      </w:r>
    </w:p>
    <w:p w:rsidR="00024DFD" w:rsidRPr="00EB701B" w:rsidRDefault="00024DFD" w:rsidP="00024DFD">
      <w:pPr>
        <w:spacing w:after="0" w:line="240" w:lineRule="auto"/>
        <w:jc w:val="both"/>
        <w:textAlignment w:val="baseline"/>
        <w:rPr>
          <w:rFonts w:ascii="Arial" w:eastAsia="Times New Roman" w:hAnsi="Arial" w:cs="Arial"/>
          <w:color w:val="000000"/>
          <w:lang w:eastAsia="it-IT"/>
        </w:rPr>
      </w:pPr>
      <w:r w:rsidRPr="00EB701B">
        <w:rPr>
          <w:rFonts w:ascii="Arial" w:eastAsia="Times New Roman" w:hAnsi="Arial" w:cs="Arial"/>
          <w:color w:val="000000"/>
          <w:lang w:eastAsia="it-IT"/>
        </w:rPr>
        <w:t xml:space="preserve">In conclusione, i dati della scimmia e quelli dell’uomo mostrano che l’intenzione che sottende l’azione eseguita da altri, può essere riconosciuta grazie al sistema dei neuroni specchio. Questo naturalmente non implica che non esistano altri meccanismi anche di tipo inferenziale. Recenti studi (L. Cattaneo, M. Fabbri-Destro, S. Boria, C. </w:t>
      </w:r>
      <w:proofErr w:type="spellStart"/>
      <w:r w:rsidRPr="00EB701B">
        <w:rPr>
          <w:rFonts w:ascii="Arial" w:eastAsia="Times New Roman" w:hAnsi="Arial" w:cs="Arial"/>
          <w:color w:val="000000"/>
          <w:lang w:eastAsia="it-IT"/>
        </w:rPr>
        <w:t>Pierracini</w:t>
      </w:r>
      <w:proofErr w:type="spellEnd"/>
      <w:r w:rsidRPr="00EB701B">
        <w:rPr>
          <w:rFonts w:ascii="Arial" w:eastAsia="Times New Roman" w:hAnsi="Arial" w:cs="Arial"/>
          <w:color w:val="000000"/>
          <w:lang w:eastAsia="it-IT"/>
        </w:rPr>
        <w:t xml:space="preserve">, A. Monti, G. </w:t>
      </w:r>
      <w:proofErr w:type="spellStart"/>
      <w:r w:rsidRPr="00EB701B">
        <w:rPr>
          <w:rFonts w:ascii="Arial" w:eastAsia="Times New Roman" w:hAnsi="Arial" w:cs="Arial"/>
          <w:color w:val="000000"/>
          <w:lang w:eastAsia="it-IT"/>
        </w:rPr>
        <w:t>Cossu</w:t>
      </w:r>
      <w:proofErr w:type="spellEnd"/>
      <w:r w:rsidRPr="00EB701B">
        <w:rPr>
          <w:rFonts w:ascii="Arial" w:eastAsia="Times New Roman" w:hAnsi="Arial" w:cs="Arial"/>
          <w:color w:val="000000"/>
          <w:lang w:eastAsia="it-IT"/>
        </w:rPr>
        <w:t xml:space="preserve">, G. </w:t>
      </w:r>
      <w:proofErr w:type="spellStart"/>
      <w:r w:rsidRPr="00EB701B">
        <w:rPr>
          <w:rFonts w:ascii="Arial" w:eastAsia="Times New Roman" w:hAnsi="Arial" w:cs="Arial"/>
          <w:color w:val="000000"/>
          <w:lang w:eastAsia="it-IT"/>
        </w:rPr>
        <w:t>Rizzolatti</w:t>
      </w:r>
      <w:proofErr w:type="spellEnd"/>
      <w:r w:rsidRPr="00EB701B">
        <w:rPr>
          <w:rFonts w:ascii="Arial" w:eastAsia="Times New Roman" w:hAnsi="Arial" w:cs="Arial"/>
          <w:color w:val="000000"/>
          <w:lang w:eastAsia="it-IT"/>
        </w:rPr>
        <w:t>, </w:t>
      </w:r>
      <w:proofErr w:type="spellStart"/>
      <w:r w:rsidRPr="00024DFD">
        <w:rPr>
          <w:rFonts w:ascii="Arial" w:eastAsia="Times New Roman" w:hAnsi="Arial" w:cs="Arial"/>
          <w:i/>
          <w:iCs/>
          <w:color w:val="000000"/>
          <w:bdr w:val="none" w:sz="0" w:space="0" w:color="auto" w:frame="1"/>
          <w:lang w:eastAsia="it-IT"/>
        </w:rPr>
        <w:t>Impairment</w:t>
      </w:r>
      <w:proofErr w:type="spellEnd"/>
      <w:r w:rsidRPr="00024DFD">
        <w:rPr>
          <w:rFonts w:ascii="Arial" w:eastAsia="Times New Roman" w:hAnsi="Arial" w:cs="Arial"/>
          <w:i/>
          <w:iCs/>
          <w:color w:val="000000"/>
          <w:bdr w:val="none" w:sz="0" w:space="0" w:color="auto" w:frame="1"/>
          <w:lang w:eastAsia="it-IT"/>
        </w:rPr>
        <w:t xml:space="preserve"> of </w:t>
      </w:r>
      <w:proofErr w:type="spellStart"/>
      <w:r w:rsidRPr="00024DFD">
        <w:rPr>
          <w:rFonts w:ascii="Arial" w:eastAsia="Times New Roman" w:hAnsi="Arial" w:cs="Arial"/>
          <w:i/>
          <w:iCs/>
          <w:color w:val="000000"/>
          <w:bdr w:val="none" w:sz="0" w:space="0" w:color="auto" w:frame="1"/>
          <w:lang w:eastAsia="it-IT"/>
        </w:rPr>
        <w:t>actions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chains</w:t>
      </w:r>
      <w:proofErr w:type="spellEnd"/>
      <w:r w:rsidRPr="00024DFD">
        <w:rPr>
          <w:rFonts w:ascii="Arial" w:eastAsia="Times New Roman" w:hAnsi="Arial" w:cs="Arial"/>
          <w:i/>
          <w:iCs/>
          <w:color w:val="000000"/>
          <w:bdr w:val="none" w:sz="0" w:space="0" w:color="auto" w:frame="1"/>
          <w:lang w:eastAsia="it-IT"/>
        </w:rPr>
        <w:t xml:space="preserve"> in </w:t>
      </w:r>
      <w:proofErr w:type="spellStart"/>
      <w:r w:rsidRPr="00024DFD">
        <w:rPr>
          <w:rFonts w:ascii="Arial" w:eastAsia="Times New Roman" w:hAnsi="Arial" w:cs="Arial"/>
          <w:i/>
          <w:iCs/>
          <w:color w:val="000000"/>
          <w:bdr w:val="none" w:sz="0" w:space="0" w:color="auto" w:frame="1"/>
          <w:lang w:eastAsia="it-IT"/>
        </w:rPr>
        <w:t>autism</w:t>
      </w:r>
      <w:proofErr w:type="spellEnd"/>
      <w:r w:rsidRPr="00024DFD">
        <w:rPr>
          <w:rFonts w:ascii="Arial" w:eastAsia="Times New Roman" w:hAnsi="Arial" w:cs="Arial"/>
          <w:i/>
          <w:iCs/>
          <w:color w:val="000000"/>
          <w:bdr w:val="none" w:sz="0" w:space="0" w:color="auto" w:frame="1"/>
          <w:lang w:eastAsia="it-IT"/>
        </w:rPr>
        <w:t xml:space="preserve"> and </w:t>
      </w:r>
      <w:proofErr w:type="spellStart"/>
      <w:r w:rsidRPr="00024DFD">
        <w:rPr>
          <w:rFonts w:ascii="Arial" w:eastAsia="Times New Roman" w:hAnsi="Arial" w:cs="Arial"/>
          <w:i/>
          <w:iCs/>
          <w:color w:val="000000"/>
          <w:bdr w:val="none" w:sz="0" w:space="0" w:color="auto" w:frame="1"/>
          <w:lang w:eastAsia="it-IT"/>
        </w:rPr>
        <w:t>its</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possible</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role</w:t>
      </w:r>
      <w:proofErr w:type="spellEnd"/>
      <w:r w:rsidRPr="00024DFD">
        <w:rPr>
          <w:rFonts w:ascii="Arial" w:eastAsia="Times New Roman" w:hAnsi="Arial" w:cs="Arial"/>
          <w:i/>
          <w:iCs/>
          <w:color w:val="000000"/>
          <w:bdr w:val="none" w:sz="0" w:space="0" w:color="auto" w:frame="1"/>
          <w:lang w:eastAsia="it-IT"/>
        </w:rPr>
        <w:t xml:space="preserve"> in </w:t>
      </w:r>
      <w:proofErr w:type="spellStart"/>
      <w:r w:rsidRPr="00024DFD">
        <w:rPr>
          <w:rFonts w:ascii="Arial" w:eastAsia="Times New Roman" w:hAnsi="Arial" w:cs="Arial"/>
          <w:i/>
          <w:iCs/>
          <w:color w:val="000000"/>
          <w:bdr w:val="none" w:sz="0" w:space="0" w:color="auto" w:frame="1"/>
          <w:lang w:eastAsia="it-IT"/>
        </w:rPr>
        <w:t>intention</w:t>
      </w:r>
      <w:proofErr w:type="spellEnd"/>
      <w:r w:rsidRPr="00024DFD">
        <w:rPr>
          <w:rFonts w:ascii="Arial" w:eastAsia="Times New Roman" w:hAnsi="Arial" w:cs="Arial"/>
          <w:i/>
          <w:iCs/>
          <w:color w:val="000000"/>
          <w:bdr w:val="none" w:sz="0" w:space="0" w:color="auto" w:frame="1"/>
          <w:lang w:eastAsia="it-IT"/>
        </w:rPr>
        <w:t xml:space="preserve"> </w:t>
      </w:r>
      <w:proofErr w:type="spellStart"/>
      <w:r w:rsidRPr="00024DFD">
        <w:rPr>
          <w:rFonts w:ascii="Arial" w:eastAsia="Times New Roman" w:hAnsi="Arial" w:cs="Arial"/>
          <w:i/>
          <w:iCs/>
          <w:color w:val="000000"/>
          <w:bdr w:val="none" w:sz="0" w:space="0" w:color="auto" w:frame="1"/>
          <w:lang w:eastAsia="it-IT"/>
        </w:rPr>
        <w:t>understanding</w:t>
      </w:r>
      <w:proofErr w:type="spellEnd"/>
      <w:r w:rsidRPr="00EB701B">
        <w:rPr>
          <w:rFonts w:ascii="Arial" w:eastAsia="Times New Roman" w:hAnsi="Arial" w:cs="Arial"/>
          <w:color w:val="000000"/>
          <w:lang w:eastAsia="it-IT"/>
        </w:rPr>
        <w:t>, «</w:t>
      </w:r>
      <w:proofErr w:type="spellStart"/>
      <w:r w:rsidRPr="00EB701B">
        <w:rPr>
          <w:rFonts w:ascii="Arial" w:eastAsia="Times New Roman" w:hAnsi="Arial" w:cs="Arial"/>
          <w:color w:val="000000"/>
          <w:lang w:eastAsia="it-IT"/>
        </w:rPr>
        <w:t>Proceeding</w:t>
      </w:r>
      <w:proofErr w:type="spellEnd"/>
      <w:r w:rsidRPr="00EB701B">
        <w:rPr>
          <w:rFonts w:ascii="Arial" w:eastAsia="Times New Roman" w:hAnsi="Arial" w:cs="Arial"/>
          <w:color w:val="000000"/>
          <w:lang w:eastAsia="it-IT"/>
        </w:rPr>
        <w:t xml:space="preserve"> of the National Academy of </w:t>
      </w:r>
      <w:proofErr w:type="spellStart"/>
      <w:r w:rsidRPr="00EB701B">
        <w:rPr>
          <w:rFonts w:ascii="Arial" w:eastAsia="Times New Roman" w:hAnsi="Arial" w:cs="Arial"/>
          <w:color w:val="000000"/>
          <w:lang w:eastAsia="it-IT"/>
        </w:rPr>
        <w:t>Sciences</w:t>
      </w:r>
      <w:proofErr w:type="spellEnd"/>
      <w:r w:rsidRPr="00EB701B">
        <w:rPr>
          <w:rFonts w:ascii="Arial" w:eastAsia="Times New Roman" w:hAnsi="Arial" w:cs="Arial"/>
          <w:color w:val="000000"/>
          <w:lang w:eastAsia="it-IT"/>
        </w:rPr>
        <w:t xml:space="preserve"> USA», 104, 2007) suggeriscono che la dicotomia tra meccani</w:t>
      </w:r>
      <w:r w:rsidRPr="00024DFD">
        <w:rPr>
          <w:rFonts w:ascii="Arial" w:eastAsia="Times New Roman" w:hAnsi="Arial" w:cs="Arial"/>
          <w:color w:val="000000"/>
          <w:lang w:eastAsia="it-IT"/>
        </w:rPr>
        <w:t>s</w:t>
      </w:r>
      <w:r w:rsidRPr="00EB701B">
        <w:rPr>
          <w:rFonts w:ascii="Arial" w:eastAsia="Times New Roman" w:hAnsi="Arial" w:cs="Arial"/>
          <w:color w:val="000000"/>
          <w:lang w:eastAsia="it-IT"/>
        </w:rPr>
        <w:t>mo ‘</w:t>
      </w:r>
      <w:proofErr w:type="spellStart"/>
      <w:r w:rsidRPr="00EB701B">
        <w:rPr>
          <w:rFonts w:ascii="Arial" w:eastAsia="Times New Roman" w:hAnsi="Arial" w:cs="Arial"/>
          <w:color w:val="000000"/>
          <w:lang w:eastAsia="it-IT"/>
        </w:rPr>
        <w:t>mirror</w:t>
      </w:r>
      <w:proofErr w:type="spellEnd"/>
      <w:r w:rsidRPr="00EB701B">
        <w:rPr>
          <w:rFonts w:ascii="Arial" w:eastAsia="Times New Roman" w:hAnsi="Arial" w:cs="Arial"/>
          <w:color w:val="000000"/>
          <w:lang w:eastAsia="it-IT"/>
        </w:rPr>
        <w:t>’ e capacità inferenziali possa spiegare i deficit presenti in certe patologie come l’autismo, dove, ad un’incapacità di capire esperienzialmente gli altri e di interagire con loro (deficit del meccanismo ‘</w:t>
      </w:r>
      <w:proofErr w:type="spellStart"/>
      <w:r w:rsidRPr="00EB701B">
        <w:rPr>
          <w:rFonts w:ascii="Arial" w:eastAsia="Times New Roman" w:hAnsi="Arial" w:cs="Arial"/>
          <w:color w:val="000000"/>
          <w:lang w:eastAsia="it-IT"/>
        </w:rPr>
        <w:t>mirror</w:t>
      </w:r>
      <w:proofErr w:type="spellEnd"/>
      <w:r w:rsidRPr="00EB701B">
        <w:rPr>
          <w:rFonts w:ascii="Arial" w:eastAsia="Times New Roman" w:hAnsi="Arial" w:cs="Arial"/>
          <w:color w:val="000000"/>
          <w:lang w:eastAsia="it-IT"/>
        </w:rPr>
        <w:t>’) si associa (almeno nei pazienti ad intelligenza preservata) capacità inferenziali normali.</w:t>
      </w:r>
    </w:p>
    <w:p w:rsidR="00024DFD" w:rsidRPr="00024DFD" w:rsidRDefault="00024DFD" w:rsidP="00024DFD">
      <w:pPr>
        <w:spacing w:after="0" w:line="240" w:lineRule="auto"/>
        <w:jc w:val="both"/>
        <w:rPr>
          <w:rFonts w:ascii="Arial" w:hAnsi="Arial" w:cs="Arial"/>
        </w:rPr>
      </w:pPr>
    </w:p>
    <w:p w:rsidR="00EB701B" w:rsidRPr="00024DFD" w:rsidRDefault="00EB701B" w:rsidP="00024DFD">
      <w:pPr>
        <w:spacing w:after="0" w:line="240" w:lineRule="auto"/>
        <w:jc w:val="both"/>
        <w:rPr>
          <w:rFonts w:ascii="Arial" w:hAnsi="Arial" w:cs="Arial"/>
        </w:rPr>
      </w:pPr>
      <w:bookmarkStart w:id="0" w:name="_GoBack"/>
      <w:bookmarkEnd w:id="0"/>
    </w:p>
    <w:p w:rsidR="00EB701B" w:rsidRPr="00024DFD" w:rsidRDefault="00EB701B" w:rsidP="00024DFD">
      <w:pPr>
        <w:spacing w:after="0" w:line="240" w:lineRule="auto"/>
        <w:jc w:val="both"/>
        <w:rPr>
          <w:rFonts w:ascii="Arial" w:hAnsi="Arial" w:cs="Arial"/>
        </w:rPr>
      </w:pPr>
    </w:p>
    <w:p w:rsidR="00EB701B" w:rsidRPr="00024DFD" w:rsidRDefault="00EB701B" w:rsidP="00024DFD">
      <w:pPr>
        <w:spacing w:after="0" w:line="240" w:lineRule="auto"/>
        <w:jc w:val="both"/>
        <w:rPr>
          <w:rFonts w:ascii="Arial" w:hAnsi="Arial" w:cs="Arial"/>
        </w:rPr>
      </w:pPr>
    </w:p>
    <w:p w:rsidR="00EB701B" w:rsidRPr="00024DFD" w:rsidRDefault="00EB701B" w:rsidP="00024DFD">
      <w:pPr>
        <w:spacing w:after="0" w:line="240" w:lineRule="auto"/>
        <w:jc w:val="both"/>
        <w:rPr>
          <w:rFonts w:ascii="Arial" w:hAnsi="Arial" w:cs="Arial"/>
        </w:rPr>
      </w:pPr>
    </w:p>
    <w:sectPr w:rsidR="00EB701B" w:rsidRPr="00024DF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80" w:rsidRDefault="00BE2880" w:rsidP="001669F6">
      <w:pPr>
        <w:spacing w:after="0" w:line="240" w:lineRule="auto"/>
      </w:pPr>
      <w:r>
        <w:separator/>
      </w:r>
    </w:p>
  </w:endnote>
  <w:endnote w:type="continuationSeparator" w:id="0">
    <w:p w:rsidR="00BE2880" w:rsidRDefault="00BE2880" w:rsidP="0016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8370"/>
      <w:docPartObj>
        <w:docPartGallery w:val="Page Numbers (Bottom of Page)"/>
        <w:docPartUnique/>
      </w:docPartObj>
    </w:sdtPr>
    <w:sdtContent>
      <w:p w:rsidR="001669F6" w:rsidRDefault="001669F6">
        <w:pPr>
          <w:pStyle w:val="Pidipagina"/>
        </w:pPr>
        <w:r>
          <w:fldChar w:fldCharType="begin"/>
        </w:r>
        <w:r>
          <w:instrText>PAGE   \* MERGEFORMAT</w:instrText>
        </w:r>
        <w:r>
          <w:fldChar w:fldCharType="separate"/>
        </w:r>
        <w:r>
          <w:rPr>
            <w:noProof/>
          </w:rPr>
          <w:t>3</w:t>
        </w:r>
        <w:r>
          <w:fldChar w:fldCharType="end"/>
        </w:r>
      </w:p>
    </w:sdtContent>
  </w:sdt>
  <w:p w:rsidR="001669F6" w:rsidRDefault="001669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80" w:rsidRDefault="00BE2880" w:rsidP="001669F6">
      <w:pPr>
        <w:spacing w:after="0" w:line="240" w:lineRule="auto"/>
      </w:pPr>
      <w:r>
        <w:separator/>
      </w:r>
    </w:p>
  </w:footnote>
  <w:footnote w:type="continuationSeparator" w:id="0">
    <w:p w:rsidR="00BE2880" w:rsidRDefault="00BE2880" w:rsidP="00166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58"/>
    <w:rsid w:val="00024DFD"/>
    <w:rsid w:val="000D4B9C"/>
    <w:rsid w:val="000F6F58"/>
    <w:rsid w:val="001669F6"/>
    <w:rsid w:val="002861DC"/>
    <w:rsid w:val="003D2C0E"/>
    <w:rsid w:val="00535D17"/>
    <w:rsid w:val="005B6E3C"/>
    <w:rsid w:val="007C4C1D"/>
    <w:rsid w:val="00890BFF"/>
    <w:rsid w:val="00BC57CF"/>
    <w:rsid w:val="00BE2880"/>
    <w:rsid w:val="00D13A87"/>
    <w:rsid w:val="00EB701B"/>
    <w:rsid w:val="00FF5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BD3E-2458-4C24-93D0-A5C56233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B701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B701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B70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B701B"/>
    <w:rPr>
      <w:color w:val="0000FF"/>
      <w:u w:val="single"/>
    </w:rPr>
  </w:style>
  <w:style w:type="paragraph" w:customStyle="1" w:styleId="nomeautore-interno">
    <w:name w:val="nomeautore-interno"/>
    <w:basedOn w:val="Normale"/>
    <w:rsid w:val="00EB70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B701B"/>
    <w:rPr>
      <w:i/>
      <w:iCs/>
    </w:rPr>
  </w:style>
  <w:style w:type="character" w:styleId="Enfasigrassetto">
    <w:name w:val="Strong"/>
    <w:basedOn w:val="Carpredefinitoparagrafo"/>
    <w:uiPriority w:val="22"/>
    <w:qFormat/>
    <w:rsid w:val="00EB701B"/>
    <w:rPr>
      <w:b/>
      <w:bCs/>
    </w:rPr>
  </w:style>
  <w:style w:type="paragraph" w:styleId="Intestazione">
    <w:name w:val="header"/>
    <w:basedOn w:val="Normale"/>
    <w:link w:val="IntestazioneCarattere"/>
    <w:uiPriority w:val="99"/>
    <w:unhideWhenUsed/>
    <w:rsid w:val="001669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9F6"/>
  </w:style>
  <w:style w:type="paragraph" w:styleId="Pidipagina">
    <w:name w:val="footer"/>
    <w:basedOn w:val="Normale"/>
    <w:link w:val="PidipaginaCarattere"/>
    <w:uiPriority w:val="99"/>
    <w:unhideWhenUsed/>
    <w:rsid w:val="001669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20067">
      <w:bodyDiv w:val="1"/>
      <w:marLeft w:val="0"/>
      <w:marRight w:val="0"/>
      <w:marTop w:val="0"/>
      <w:marBottom w:val="0"/>
      <w:divBdr>
        <w:top w:val="none" w:sz="0" w:space="0" w:color="auto"/>
        <w:left w:val="none" w:sz="0" w:space="0" w:color="auto"/>
        <w:bottom w:val="none" w:sz="0" w:space="0" w:color="auto"/>
        <w:right w:val="none" w:sz="0" w:space="0" w:color="auto"/>
      </w:divBdr>
      <w:divsChild>
        <w:div w:id="33738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2047</Words>
  <Characters>11672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Leo</dc:creator>
  <cp:keywords/>
  <dc:description/>
  <cp:lastModifiedBy>Daniela De Leo</cp:lastModifiedBy>
  <cp:revision>2</cp:revision>
  <cp:lastPrinted>2018-11-06T09:11:00Z</cp:lastPrinted>
  <dcterms:created xsi:type="dcterms:W3CDTF">2018-11-06T07:53:00Z</dcterms:created>
  <dcterms:modified xsi:type="dcterms:W3CDTF">2018-11-06T09:11:00Z</dcterms:modified>
</cp:coreProperties>
</file>