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93" w:rsidRDefault="009448C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A.A. 2018-2019</w:t>
      </w:r>
    </w:p>
    <w:p w:rsidR="00276893" w:rsidRDefault="009448C1">
      <w:pPr>
        <w:tabs>
          <w:tab w:val="left" w:pos="708"/>
          <w:tab w:val="left" w:pos="1416"/>
          <w:tab w:val="left" w:pos="327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Corso di insegnamento “STORIA DELLA FILOSOFIA MODERNA”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Corso di Laurea in Filosofia (Laurea Triennale)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Docente titolare: prof.ssa Adele SPEDICATI  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Anno I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Semestre I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Crediti  12 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Presentazione e obiettivi del corso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Titolo del corso: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La nuova scienza e la metafisica tradizionale nei secoli XVII e XVIII.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color w:val="0000E8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Il corso tratterà le tematiche filosofiche e scientifiche del pensiero moderno nel loro sviluppo storico attraverso gli scritt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i fondamentali dei filosofi presi in esame.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In particolare, sarà approfondito, sul piano storico-filosofico, il pensiero di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Leibniz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sulla distinzione fra l’indagine scientifica e l’indagine filosofico-metafisica. In modo specifico sarà presa in esame la teoria metafisica delle monadi, fondata sul pr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imato della spiritualità e dell’azione, esposta in maniera sistematica da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Leibniz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nella </w:t>
      </w:r>
      <w:r>
        <w:rPr>
          <w:rFonts w:ascii="Times New Roman" w:eastAsia="Times New Roman" w:hAnsi="Times New Roman" w:cs="Times New Roman"/>
          <w:b w:val="0"/>
          <w:i/>
          <w:color w:val="000000"/>
          <w:sz w:val="20"/>
          <w:szCs w:val="20"/>
        </w:rPr>
        <w:t>Monadologia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.  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Saranno offerte allo studente le competenze necessarie per perfezionare la capacità di contestualizzazione e di analisi di un testo filosofico presentandone le problematiche con terminologia appropriata e puntuale.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Il corso sarà strutturato su tre livelli: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   a) la parte istituzionale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   b) il corso monografico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   c) riflessioni su alcune linee interpretative.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Bibliografia:</w:t>
      </w:r>
    </w:p>
    <w:p w:rsidR="00276893" w:rsidRDefault="009448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 Parte istituzionale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: gli studenti sono tenuti a conoscere le dottrine dei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seguenti autori, che saranno oggetto di verifica in se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de d’esame: F. Bacone, G. Galilei, R. Cartesio, T. Hobbes, B. Pascal, B. Spinoza, J. Locke,  G. W.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Leibniz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, G.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B.Vico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,  G. Berkeley, D. Hume, I. Kant.</w:t>
      </w:r>
    </w:p>
    <w:p w:rsidR="00276893" w:rsidRDefault="002768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Manuale consigliato: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N. ABBAGNANO, G. FORNERO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 w:val="0"/>
          <w:i/>
          <w:color w:val="000000"/>
          <w:sz w:val="20"/>
          <w:szCs w:val="20"/>
        </w:rPr>
        <w:t>Protagonisti e Testi della Filosofia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, vol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B (tomi 1-2)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, Paravia, Torino 1999.</w:t>
      </w:r>
    </w:p>
    <w:p w:rsidR="00276893" w:rsidRDefault="009448C1">
      <w:pPr>
        <w:widowControl w:val="0"/>
        <w:tabs>
          <w:tab w:val="left" w:pos="708"/>
        </w:tabs>
        <w:ind w:left="-170" w:firstLine="561"/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ab/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Corso monografico: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Classici: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G. W. LEIBNIZ, </w:t>
      </w:r>
      <w:r>
        <w:rPr>
          <w:rFonts w:ascii="Times New Roman" w:eastAsia="Times New Roman" w:hAnsi="Times New Roman" w:cs="Times New Roman"/>
          <w:b w:val="0"/>
          <w:i/>
          <w:color w:val="000000"/>
          <w:sz w:val="20"/>
          <w:szCs w:val="20"/>
        </w:rPr>
        <w:t>Monadologia e Causa Dei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, a cura di G.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Tognon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, Laterza, Roma-Bari 1991.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right" w:pos="9638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c) Letteratura secondaria: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V. MATHIEU,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color w:val="000000"/>
          <w:sz w:val="20"/>
          <w:szCs w:val="20"/>
        </w:rPr>
        <w:t xml:space="preserve">Introduzione a </w:t>
      </w:r>
      <w:proofErr w:type="spellStart"/>
      <w:r>
        <w:rPr>
          <w:rFonts w:ascii="Times New Roman" w:eastAsia="Times New Roman" w:hAnsi="Times New Roman" w:cs="Times New Roman"/>
          <w:b w:val="0"/>
          <w:i/>
          <w:color w:val="000000"/>
          <w:sz w:val="20"/>
          <w:szCs w:val="20"/>
        </w:rPr>
        <w:t>Leibniz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, Laterza, Roma-Bari 2008.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M. MUGNAI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 w:val="0"/>
          <w:i/>
          <w:color w:val="000000"/>
          <w:sz w:val="20"/>
          <w:szCs w:val="20"/>
        </w:rPr>
        <w:t xml:space="preserve">Introduzione alla filosofia di </w:t>
      </w:r>
      <w:proofErr w:type="spellStart"/>
      <w:r>
        <w:rPr>
          <w:rFonts w:ascii="Times New Roman" w:eastAsia="Times New Roman" w:hAnsi="Times New Roman" w:cs="Times New Roman"/>
          <w:b w:val="0"/>
          <w:i/>
          <w:color w:val="000000"/>
          <w:sz w:val="20"/>
          <w:szCs w:val="20"/>
        </w:rPr>
        <w:t>Leibniz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, Einaudi, Torino 2001.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A. DELC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9448C1">
        <w:rPr>
          <w:rFonts w:ascii="Times New Roman" w:eastAsia="Times New Roman" w:hAnsi="Times New Roman" w:cs="Times New Roman"/>
          <w:b w:val="0"/>
          <w:i/>
          <w:color w:val="000000"/>
          <w:sz w:val="20"/>
          <w:szCs w:val="20"/>
        </w:rPr>
        <w:t xml:space="preserve">Le metamorfosi della sostanza in </w:t>
      </w:r>
      <w:proofErr w:type="spellStart"/>
      <w:r w:rsidRPr="009448C1">
        <w:rPr>
          <w:rFonts w:ascii="Times New Roman" w:eastAsia="Times New Roman" w:hAnsi="Times New Roman" w:cs="Times New Roman"/>
          <w:b w:val="0"/>
          <w:i/>
          <w:color w:val="000000"/>
          <w:sz w:val="20"/>
          <w:szCs w:val="20"/>
        </w:rPr>
        <w:t>Leibniz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Franco Angeli, Milano 1994.</w:t>
      </w:r>
      <w:bookmarkStart w:id="0" w:name="_GoBack"/>
      <w:bookmarkEnd w:id="0"/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Ulteriori indicazioni bibliografiche saranno fornite dal docente nel corso delle lezioni.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555555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Conoscenze e abil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ità da acquisire 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40" w:lineRule="auto"/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Lo studente, al termine del corso, dovrà dimostrare: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di conoscere, nel loro sviluppo analitico, le tematiche filosofiche oggetto del    corso. 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di saper produrre presentazioni chiare, lineari, precise nei termini, nei concetti, nella individuazione degli elementi di fondo delle varie tematiche e dei temi problematici in esse presenti. 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di saper rielaborare logicamente le tematiche acquisite do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po averne valutato criticamente le parti e averle poste in relazione col tutto. 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Il corso si propone inoltre di fornire e di sviluppare competenze trasversali quali: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capacità di analizzare e di sintetizzare le informazioni (acquisire, organizzare e rif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ormulare dati e conoscenze provenienti da diverse fonti).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capacità di formulare giudizi in autonomia (interpretare le informazioni con senso critico e decidere di conseguenza).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capacità di comunicare efficacemente (trasmettere idee in forma sia orale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sia scritta in modo chiaro e corretto, adeguate all'interlocutore).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capacità di apprendere in maniera continuativa (saper riconoscere le proprie lacune e identificare strategie per 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lastRenderedPageBreak/>
        <w:t>acquisire nuove conoscenze o competenze).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capacità di lavorare in gr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uppo (sapersi coordinare con altri integrandone le competenze al fine di costruire un prodotto che sia il risultato della sinergia dei partecipanti).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f)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capacità di elaborare un piano di lavoro da svilupparsi in successivi momenti e con l’utilizzo di diffe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renti modalità comunicative (relazione orale, prova scritta, utilizzo di strumentazione multimediale).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g)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abilità informatiche basilari. </w:t>
      </w:r>
    </w:p>
    <w:p w:rsidR="00276893" w:rsidRDefault="00276893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</w:p>
    <w:p w:rsidR="00276893" w:rsidRDefault="009448C1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Prerequisiti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Una conoscenza dei lineamenti generali della Storia della filosofia moderna.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4) Docenti coinvolti nel modulo didattico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All’interno dell’insegnamento possono essere coinvolti altri docenti, che potranno analizzare momenti e aspetti specifici dell’argomento preso in esame.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E8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5) Metodi didattici e modalità di esecuzione delle lezioni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L’insegnamento è svolto in 60 ore di lezioni frontali, alle quali si consiglia vivamente la frequenza. Esse sono strutturate in due momenti: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.Orientamento iniziale per chiarire lo scopo e le conoscenze da acquisire.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.Analisi dei temi da trattare, diretta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a presentare in modo organico i contenuti da apprendere. Esposizione arricchita da letture dirette del testo filosofico. Stimolazione alla riflessione personale. Spazi per la discussione e per gli interventi degli studenti. Aiuto a interpretare le informa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zioni date. Guida all’analisi dei problemi, per meglio coglierne i nodi concettuali essenziali e i loro nessi logici. 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Eventuali seminari ed esercitazioni di approfondimento saranno organizzati in seguito alle esigenze che si presenteranno nello svolgiment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o delle lezioni.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6) Materiale didattico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Il materiale didattico consiste nei testi indicati sopra in Bibliografia.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7) Modalità di valutazione degli studenti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Prova orale. Lo studente dovrà manifestare un’adeguata capacità di organizzare efficacemente e di 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rielaborare in maniera piena e approfondita le conoscenze acquisite, riuscendo a valutarne criticamente l’importanza. Dovrà manifestare piena padronanza del lessico, forza argomentativa, proprietà di linguaggio, buona capacità di contestualizzazione, di an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alisi e di sintesi.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Lo studente verrà valutato in base ai contenuti esposti, alla correttezza formale e dottrinale, alla capacità di argomentare le proprie tesi.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Modalità di prenotazione dell’esame e date degli appelli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Gli studenti possono prenotarsi per 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l’esame finale esclusivamente utilizzando le modalità previste dal sistema VOL.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Date degli appelli: 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attesa di approvazione del Calendario didattico.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Commissione: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Adele Spedicati (presidente), Domenico Fazio, Ennio De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Bellis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, Luana Rizzo. 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Il Docente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Adele Spedicati</w:t>
      </w:r>
    </w:p>
    <w:p w:rsidR="00276893" w:rsidRDefault="00276893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7689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76893"/>
    <w:rsid w:val="00276893"/>
    <w:rsid w:val="0094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b/>
        <w:sz w:val="16"/>
        <w:szCs w:val="1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b/>
        <w:sz w:val="16"/>
        <w:szCs w:val="1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adele</cp:lastModifiedBy>
  <cp:revision>2</cp:revision>
  <dcterms:created xsi:type="dcterms:W3CDTF">2018-05-27T20:40:00Z</dcterms:created>
  <dcterms:modified xsi:type="dcterms:W3CDTF">2018-05-27T20:40:00Z</dcterms:modified>
</cp:coreProperties>
</file>