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E8" w:rsidRPr="00786156" w:rsidRDefault="00BB2BE8" w:rsidP="00BB2BE8">
      <w:pPr>
        <w:pStyle w:val="Default"/>
        <w:jc w:val="center"/>
        <w:rPr>
          <w:u w:val="single"/>
        </w:rPr>
      </w:pPr>
      <w:r w:rsidRPr="00786156">
        <w:rPr>
          <w:u w:val="single"/>
        </w:rPr>
        <w:t>CONIUGAZIONE VERBALE</w:t>
      </w:r>
    </w:p>
    <w:p w:rsidR="00BB2BE8" w:rsidRPr="00786156" w:rsidRDefault="00BB2BE8" w:rsidP="00BB2BE8">
      <w:pPr>
        <w:pStyle w:val="Default"/>
        <w:jc w:val="center"/>
      </w:pPr>
    </w:p>
    <w:p w:rsidR="00BB2BE8" w:rsidRPr="00786156" w:rsidRDefault="00BB2BE8" w:rsidP="00F509B0">
      <w:pPr>
        <w:pStyle w:val="Default"/>
        <w:ind w:firstLine="284"/>
        <w:jc w:val="both"/>
      </w:pPr>
      <w:r w:rsidRPr="00786156">
        <w:t>In tedesco, a differenza dell’italiano, non esistono diverse coniugazioni verbali a seconda della terminazione dell’infinito (</w:t>
      </w:r>
      <w:r w:rsidRPr="00786156">
        <w:rPr>
          <w:i/>
          <w:iCs/>
        </w:rPr>
        <w:t>are</w:t>
      </w:r>
      <w:r w:rsidRPr="00786156">
        <w:t xml:space="preserve">, </w:t>
      </w:r>
      <w:r w:rsidRPr="00786156">
        <w:rPr>
          <w:i/>
          <w:iCs/>
        </w:rPr>
        <w:t xml:space="preserve">ere </w:t>
      </w:r>
      <w:r w:rsidRPr="00786156">
        <w:t xml:space="preserve">e </w:t>
      </w:r>
      <w:r w:rsidRPr="00786156">
        <w:rPr>
          <w:i/>
          <w:iCs/>
        </w:rPr>
        <w:t>ire</w:t>
      </w:r>
      <w:r w:rsidRPr="00786156">
        <w:t xml:space="preserve">), dato che </w:t>
      </w:r>
      <w:r w:rsidR="003D0E63">
        <w:t xml:space="preserve">quasi </w:t>
      </w:r>
      <w:r w:rsidRPr="00786156">
        <w:t xml:space="preserve">tutti i verbi tedeschi terminano in </w:t>
      </w:r>
      <w:r w:rsidRPr="00786156">
        <w:rPr>
          <w:i/>
          <w:iCs/>
        </w:rPr>
        <w:t>–en</w:t>
      </w:r>
      <w:r w:rsidRPr="00786156">
        <w:t xml:space="preserve">. </w:t>
      </w:r>
    </w:p>
    <w:p w:rsidR="00BB2BE8" w:rsidRPr="00786156" w:rsidRDefault="00BB2BE8" w:rsidP="00BB2BE8">
      <w:pPr>
        <w:pStyle w:val="Default"/>
        <w:jc w:val="both"/>
      </w:pPr>
    </w:p>
    <w:p w:rsidR="00BB2BE8" w:rsidRPr="00786156" w:rsidRDefault="00BB2BE8" w:rsidP="00BB2BE8">
      <w:pPr>
        <w:pStyle w:val="Default"/>
        <w:jc w:val="both"/>
      </w:pPr>
      <w:r w:rsidRPr="00786156">
        <w:t xml:space="preserve">Il verbo all’infinito infatti presenta sempre la desinenza </w:t>
      </w:r>
      <w:r w:rsidRPr="00744152">
        <w:rPr>
          <w:i/>
          <w:iCs/>
          <w:color w:val="C0504D" w:themeColor="accent2"/>
        </w:rPr>
        <w:t>-en</w:t>
      </w:r>
      <w:r w:rsidRPr="00786156">
        <w:t xml:space="preserve">:   </w:t>
      </w:r>
      <w:proofErr w:type="spellStart"/>
      <w:r w:rsidRPr="00786156">
        <w:t>komm</w:t>
      </w:r>
      <w:r w:rsidRPr="00744152">
        <w:rPr>
          <w:color w:val="C0504D" w:themeColor="accent2"/>
        </w:rPr>
        <w:t>en</w:t>
      </w:r>
      <w:proofErr w:type="spellEnd"/>
      <w:r w:rsidRPr="00786156">
        <w:t xml:space="preserve">, </w:t>
      </w:r>
      <w:proofErr w:type="spellStart"/>
      <w:r w:rsidRPr="00786156">
        <w:t>ess</w:t>
      </w:r>
      <w:r w:rsidRPr="00744152">
        <w:rPr>
          <w:color w:val="C0504D" w:themeColor="accent2"/>
        </w:rPr>
        <w:t>en</w:t>
      </w:r>
      <w:proofErr w:type="spellEnd"/>
      <w:r w:rsidRPr="00786156">
        <w:t xml:space="preserve">, </w:t>
      </w:r>
      <w:proofErr w:type="spellStart"/>
      <w:r w:rsidRPr="00786156">
        <w:t>geh</w:t>
      </w:r>
      <w:r w:rsidRPr="00744152">
        <w:rPr>
          <w:color w:val="C0504D" w:themeColor="accent2"/>
        </w:rPr>
        <w:t>en</w:t>
      </w:r>
      <w:proofErr w:type="spellEnd"/>
    </w:p>
    <w:p w:rsidR="00BB2BE8" w:rsidRPr="00786156" w:rsidRDefault="00BB2BE8" w:rsidP="00BB2BE8">
      <w:pPr>
        <w:pStyle w:val="Default"/>
        <w:jc w:val="both"/>
      </w:pPr>
    </w:p>
    <w:p w:rsidR="00BB2BE8" w:rsidRPr="00786156" w:rsidRDefault="00BB2BE8" w:rsidP="00BB2BE8">
      <w:pPr>
        <w:pStyle w:val="Default"/>
        <w:jc w:val="both"/>
      </w:pPr>
      <w:r w:rsidRPr="00786156">
        <w:t xml:space="preserve">oppure </w:t>
      </w:r>
      <w:r w:rsidRPr="00786156">
        <w:rPr>
          <w:iCs/>
        </w:rPr>
        <w:t>eccezionalmente la desinenza</w:t>
      </w:r>
      <w:r w:rsidRPr="00786156">
        <w:rPr>
          <w:i/>
          <w:iCs/>
        </w:rPr>
        <w:t xml:space="preserve">  </w:t>
      </w:r>
      <w:r w:rsidRPr="00744152">
        <w:rPr>
          <w:i/>
          <w:iCs/>
          <w:color w:val="C0504D" w:themeColor="accent2"/>
        </w:rPr>
        <w:t>-n</w:t>
      </w:r>
      <w:r w:rsidRPr="00786156">
        <w:t xml:space="preserve">:  </w:t>
      </w:r>
      <w:proofErr w:type="spellStart"/>
      <w:r w:rsidRPr="00786156">
        <w:t>tu</w:t>
      </w:r>
      <w:r w:rsidRPr="00744152">
        <w:rPr>
          <w:color w:val="C0504D" w:themeColor="accent2"/>
        </w:rPr>
        <w:t>n</w:t>
      </w:r>
      <w:proofErr w:type="spellEnd"/>
      <w:r w:rsidRPr="00786156">
        <w:t xml:space="preserve">, </w:t>
      </w:r>
      <w:proofErr w:type="spellStart"/>
      <w:r w:rsidRPr="00786156">
        <w:t>wechsel</w:t>
      </w:r>
      <w:r w:rsidRPr="00744152">
        <w:rPr>
          <w:color w:val="C0504D" w:themeColor="accent2"/>
        </w:rPr>
        <w:t>n</w:t>
      </w:r>
      <w:proofErr w:type="spellEnd"/>
      <w:r w:rsidRPr="00786156">
        <w:t xml:space="preserve">, </w:t>
      </w:r>
      <w:proofErr w:type="spellStart"/>
      <w:r w:rsidRPr="00786156">
        <w:t>erinner</w:t>
      </w:r>
      <w:r w:rsidRPr="00744152">
        <w:rPr>
          <w:color w:val="C0504D" w:themeColor="accent2"/>
        </w:rPr>
        <w:t>n</w:t>
      </w:r>
      <w:proofErr w:type="spellEnd"/>
      <w:r w:rsidRPr="00786156">
        <w:t xml:space="preserve"> </w:t>
      </w:r>
    </w:p>
    <w:p w:rsidR="00BB2BE8" w:rsidRPr="00786156" w:rsidRDefault="00BB2BE8" w:rsidP="00BB2BE8">
      <w:pPr>
        <w:pStyle w:val="Default"/>
        <w:jc w:val="both"/>
      </w:pPr>
    </w:p>
    <w:p w:rsidR="00BB2BE8" w:rsidRPr="00786156" w:rsidRDefault="00744152" w:rsidP="00BB2BE8">
      <w:pPr>
        <w:pStyle w:val="Default"/>
      </w:pPr>
      <w:r>
        <w:t>La principale distinzione dei</w:t>
      </w:r>
      <w:r w:rsidR="00BB2BE8" w:rsidRPr="00786156">
        <w:t xml:space="preserve"> verbi tedeschi </w:t>
      </w:r>
      <w:r>
        <w:t>è in</w:t>
      </w:r>
      <w:r w:rsidR="00BB2BE8" w:rsidRPr="00786156">
        <w:t xml:space="preserve"> verbi deboli, che mantengono inalterata la vocale tematica, e verbi forti, che invece modificano la vocale tematica. </w:t>
      </w:r>
    </w:p>
    <w:p w:rsidR="00BB2BE8" w:rsidRPr="00786156" w:rsidRDefault="00BB2BE8" w:rsidP="00B903B4">
      <w:pPr>
        <w:pStyle w:val="Default"/>
        <w:jc w:val="both"/>
      </w:pPr>
    </w:p>
    <w:p w:rsidR="00BB2BE8" w:rsidRPr="00786156" w:rsidRDefault="00BB2BE8" w:rsidP="00B903B4">
      <w:pPr>
        <w:pStyle w:val="Default"/>
        <w:jc w:val="both"/>
      </w:pPr>
      <w:r w:rsidRPr="00786156">
        <w:t xml:space="preserve">I </w:t>
      </w:r>
      <w:r w:rsidRPr="00744152">
        <w:rPr>
          <w:b/>
          <w:color w:val="C0504D" w:themeColor="accent2"/>
        </w:rPr>
        <w:t>verbi</w:t>
      </w:r>
      <w:r w:rsidRPr="00744152">
        <w:rPr>
          <w:color w:val="C0504D" w:themeColor="accent2"/>
        </w:rPr>
        <w:t xml:space="preserve"> </w:t>
      </w:r>
      <w:r w:rsidRPr="00744152">
        <w:rPr>
          <w:b/>
          <w:bCs/>
          <w:color w:val="C0504D" w:themeColor="accent2"/>
        </w:rPr>
        <w:t>deboli</w:t>
      </w:r>
      <w:r w:rsidRPr="00786156">
        <w:rPr>
          <w:b/>
          <w:bCs/>
        </w:rPr>
        <w:t xml:space="preserve"> </w:t>
      </w:r>
      <w:r w:rsidRPr="00786156">
        <w:t>coniugano in maniera regolare sulla base di una sola radice verbale</w:t>
      </w:r>
      <w:r w:rsidR="00786156">
        <w:t xml:space="preserve"> e, </w:t>
      </w:r>
      <w:r w:rsidRPr="00786156">
        <w:t xml:space="preserve">a differenza di quelli forti, costituiscono un gruppo molto numeroso. </w:t>
      </w:r>
    </w:p>
    <w:p w:rsidR="00B903B4" w:rsidRPr="00786156" w:rsidRDefault="00B903B4" w:rsidP="00B903B4">
      <w:pPr>
        <w:pStyle w:val="Default"/>
        <w:jc w:val="both"/>
      </w:pPr>
    </w:p>
    <w:p w:rsidR="00BB2BE8" w:rsidRPr="00786156" w:rsidRDefault="00BB2BE8" w:rsidP="00B903B4">
      <w:pPr>
        <w:pStyle w:val="Default"/>
        <w:jc w:val="both"/>
      </w:pPr>
      <w:r w:rsidRPr="00786156">
        <w:t xml:space="preserve">I </w:t>
      </w:r>
      <w:r w:rsidRPr="00744152">
        <w:rPr>
          <w:b/>
          <w:bCs/>
          <w:color w:val="C0504D" w:themeColor="accent2"/>
        </w:rPr>
        <w:t>verbi forti</w:t>
      </w:r>
      <w:r w:rsidRPr="00786156">
        <w:rPr>
          <w:b/>
          <w:bCs/>
        </w:rPr>
        <w:t xml:space="preserve"> </w:t>
      </w:r>
      <w:r w:rsidR="00744152" w:rsidRPr="00744152">
        <w:rPr>
          <w:bCs/>
        </w:rPr>
        <w:t>si</w:t>
      </w:r>
      <w:r w:rsidR="00744152">
        <w:rPr>
          <w:b/>
          <w:bCs/>
        </w:rPr>
        <w:t xml:space="preserve"> </w:t>
      </w:r>
      <w:r w:rsidRPr="00786156">
        <w:t xml:space="preserve">coniugano regolarmente, ma formano temi verbali differenti, modificando la vocale tematica per distinguere i tempi del presente da quelli del passato. </w:t>
      </w:r>
    </w:p>
    <w:p w:rsidR="00BB2BE8" w:rsidRPr="00786156" w:rsidRDefault="00BB2BE8" w:rsidP="00B903B4">
      <w:pPr>
        <w:pStyle w:val="Default"/>
        <w:jc w:val="both"/>
      </w:pPr>
      <w:r w:rsidRPr="00786156">
        <w:t>L</w:t>
      </w:r>
      <w:r w:rsidR="003D0E63">
        <w:t>’</w:t>
      </w:r>
      <w:r w:rsidRPr="00786156">
        <w:t xml:space="preserve">intero paradigma dei verbi forti comprende dunque tre voci: </w:t>
      </w:r>
    </w:p>
    <w:p w:rsidR="00BB2BE8" w:rsidRPr="00786156" w:rsidRDefault="00BB2BE8" w:rsidP="00B903B4">
      <w:pPr>
        <w:pStyle w:val="Default"/>
        <w:jc w:val="both"/>
      </w:pPr>
      <w:r w:rsidRPr="00786156">
        <w:t>l</w:t>
      </w:r>
      <w:r w:rsidR="00786156" w:rsidRPr="00786156">
        <w:t>’</w:t>
      </w:r>
      <w:r w:rsidRPr="00786156">
        <w:t xml:space="preserve">infinito (= </w:t>
      </w:r>
      <w:proofErr w:type="spellStart"/>
      <w:r w:rsidRPr="00786156">
        <w:t>spr</w:t>
      </w:r>
      <w:r w:rsidRPr="00786156">
        <w:rPr>
          <w:b/>
          <w:bCs/>
          <w:i/>
          <w:iCs/>
        </w:rPr>
        <w:t>e</w:t>
      </w:r>
      <w:r w:rsidRPr="00786156">
        <w:t>chen</w:t>
      </w:r>
      <w:proofErr w:type="spellEnd"/>
      <w:r w:rsidRPr="00786156">
        <w:t xml:space="preserve">) </w:t>
      </w:r>
    </w:p>
    <w:p w:rsidR="00BB2BE8" w:rsidRPr="00786156" w:rsidRDefault="00BB2BE8" w:rsidP="003D0E63">
      <w:pPr>
        <w:pStyle w:val="Default"/>
        <w:jc w:val="both"/>
      </w:pPr>
      <w:r w:rsidRPr="00786156">
        <w:t xml:space="preserve">il </w:t>
      </w:r>
      <w:r w:rsidR="003D0E63">
        <w:t>preterito</w:t>
      </w:r>
      <w:r w:rsidRPr="00786156">
        <w:t xml:space="preserve"> (= </w:t>
      </w:r>
      <w:proofErr w:type="spellStart"/>
      <w:r w:rsidRPr="00786156">
        <w:t>spr</w:t>
      </w:r>
      <w:r w:rsidRPr="00786156">
        <w:rPr>
          <w:b/>
          <w:bCs/>
          <w:i/>
          <w:iCs/>
        </w:rPr>
        <w:t>a</w:t>
      </w:r>
      <w:r w:rsidRPr="00786156">
        <w:t>ch</w:t>
      </w:r>
      <w:proofErr w:type="spellEnd"/>
      <w:r w:rsidRPr="00786156">
        <w:t xml:space="preserve">), da cui si ricavano i tempi del </w:t>
      </w:r>
      <w:r w:rsidR="003D0E63">
        <w:t>passato</w:t>
      </w:r>
      <w:r w:rsidRPr="00786156">
        <w:t xml:space="preserve"> </w:t>
      </w:r>
      <w:r w:rsidR="003D0E63">
        <w:t xml:space="preserve">remoto </w:t>
      </w:r>
      <w:r w:rsidRPr="00786156">
        <w:t xml:space="preserve">e </w:t>
      </w:r>
      <w:r w:rsidR="003D0E63">
        <w:t xml:space="preserve">dell’imperfetto oltre che </w:t>
      </w:r>
      <w:r w:rsidRPr="00786156">
        <w:t xml:space="preserve">del congiuntivo 2; </w:t>
      </w:r>
    </w:p>
    <w:p w:rsidR="00BB2BE8" w:rsidRDefault="00BB2BE8" w:rsidP="003D0E63">
      <w:pPr>
        <w:pStyle w:val="Default"/>
        <w:jc w:val="both"/>
      </w:pPr>
      <w:r w:rsidRPr="00786156">
        <w:t xml:space="preserve">il participio passato (= </w:t>
      </w:r>
      <w:proofErr w:type="spellStart"/>
      <w:r w:rsidRPr="00786156">
        <w:t>gespr</w:t>
      </w:r>
      <w:r w:rsidRPr="00786156">
        <w:rPr>
          <w:b/>
          <w:bCs/>
          <w:i/>
          <w:iCs/>
        </w:rPr>
        <w:t>o</w:t>
      </w:r>
      <w:r w:rsidRPr="00786156">
        <w:t>chen</w:t>
      </w:r>
      <w:proofErr w:type="spellEnd"/>
      <w:r w:rsidRPr="00786156">
        <w:t xml:space="preserve">), da cui si ricavano i tempi del passato e </w:t>
      </w:r>
      <w:r w:rsidR="003D0E63">
        <w:t>la diatesi passiva</w:t>
      </w:r>
      <w:r w:rsidRPr="00786156">
        <w:t xml:space="preserve">. </w:t>
      </w:r>
    </w:p>
    <w:p w:rsidR="00744152" w:rsidRDefault="00744152" w:rsidP="003D0E63">
      <w:pPr>
        <w:pStyle w:val="Default"/>
        <w:jc w:val="both"/>
      </w:pPr>
    </w:p>
    <w:p w:rsidR="003D0E63" w:rsidRDefault="003D0E63" w:rsidP="003D0E63">
      <w:pPr>
        <w:pStyle w:val="Default"/>
        <w:jc w:val="both"/>
      </w:pPr>
      <w:r w:rsidRPr="00786156">
        <w:t xml:space="preserve">Quindi per usare correttamente i verbi </w:t>
      </w:r>
      <w:r w:rsidR="00744152">
        <w:t>forti</w:t>
      </w:r>
      <w:r w:rsidRPr="00786156">
        <w:t xml:space="preserve"> è importante imparare a memoria le tre forme verbali del paradigma (presente indicativo – passato – participio passato). Queste sono comunque sempre riportate nel dizionario (tra parentesi, dopo il verbo all’infinito). </w:t>
      </w:r>
    </w:p>
    <w:p w:rsidR="003D0E63" w:rsidRPr="00786156" w:rsidRDefault="003D0E63" w:rsidP="003D0E63">
      <w:pPr>
        <w:pStyle w:val="Default"/>
      </w:pPr>
    </w:p>
    <w:p w:rsidR="00786156" w:rsidRPr="003D0E63" w:rsidRDefault="00786156" w:rsidP="00B903B4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786156" w:rsidRDefault="00786156" w:rsidP="00786156">
      <w:pPr>
        <w:pStyle w:val="Default"/>
        <w:jc w:val="center"/>
        <w:rPr>
          <w:b/>
        </w:rPr>
      </w:pPr>
    </w:p>
    <w:p w:rsidR="00786156" w:rsidRPr="00744152" w:rsidRDefault="00786156" w:rsidP="00786156">
      <w:pPr>
        <w:pStyle w:val="Default"/>
        <w:jc w:val="center"/>
        <w:rPr>
          <w:b/>
          <w:color w:val="C0504D" w:themeColor="accent2"/>
        </w:rPr>
      </w:pPr>
      <w:r w:rsidRPr="00744152">
        <w:rPr>
          <w:b/>
          <w:color w:val="C0504D" w:themeColor="accent2"/>
        </w:rPr>
        <w:t>Il presente indicativo</w:t>
      </w:r>
    </w:p>
    <w:p w:rsidR="00786156" w:rsidRPr="00786156" w:rsidRDefault="00786156" w:rsidP="00786156">
      <w:pPr>
        <w:pStyle w:val="Default"/>
        <w:jc w:val="center"/>
        <w:rPr>
          <w:b/>
        </w:rPr>
      </w:pPr>
    </w:p>
    <w:p w:rsidR="003D0E63" w:rsidRDefault="00786156" w:rsidP="00F509B0">
      <w:pPr>
        <w:pStyle w:val="Default"/>
        <w:ind w:firstLine="284"/>
      </w:pPr>
      <w:r w:rsidRPr="00786156">
        <w:t xml:space="preserve">Al presente indicativo non ci sono grandi differenze tra verbi forti e deboli, mentre </w:t>
      </w:r>
      <w:r w:rsidR="003D0E63">
        <w:t xml:space="preserve">essi </w:t>
      </w:r>
      <w:r w:rsidRPr="00786156">
        <w:t xml:space="preserve">differiscono in modo più evidente nel passato e nel participio passato. </w:t>
      </w:r>
    </w:p>
    <w:p w:rsidR="000E142C" w:rsidRDefault="000E142C" w:rsidP="00786156">
      <w:pPr>
        <w:pStyle w:val="Default"/>
      </w:pPr>
    </w:p>
    <w:p w:rsidR="003D0E63" w:rsidRPr="00744152" w:rsidRDefault="000B1D28" w:rsidP="00786156">
      <w:pPr>
        <w:pStyle w:val="Nessunaspaziatura"/>
        <w:rPr>
          <w:rFonts w:ascii="Times New Roman" w:hAnsi="Times New Roman"/>
          <w:b/>
          <w:color w:val="C0504D" w:themeColor="accent2"/>
          <w:sz w:val="24"/>
          <w:szCs w:val="24"/>
          <w:lang w:val="it-IT"/>
        </w:rPr>
      </w:pPr>
      <w:r w:rsidRPr="00744152">
        <w:rPr>
          <w:rFonts w:ascii="Times New Roman" w:hAnsi="Times New Roman"/>
          <w:b/>
          <w:color w:val="C0504D" w:themeColor="accent2"/>
          <w:sz w:val="24"/>
          <w:szCs w:val="24"/>
          <w:lang w:val="it-IT"/>
        </w:rPr>
        <w:t>Verbi deboli</w:t>
      </w:r>
    </w:p>
    <w:p w:rsidR="00786156" w:rsidRDefault="00786156" w:rsidP="00786156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  <w:r w:rsidRPr="00786156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3D0E63">
        <w:rPr>
          <w:rFonts w:ascii="Times New Roman" w:hAnsi="Times New Roman"/>
          <w:sz w:val="24"/>
          <w:szCs w:val="24"/>
          <w:lang w:val="it-IT"/>
        </w:rPr>
        <w:t xml:space="preserve">coniugare </w:t>
      </w:r>
      <w:r w:rsidRPr="00786156">
        <w:rPr>
          <w:rFonts w:ascii="Times New Roman" w:hAnsi="Times New Roman"/>
          <w:sz w:val="24"/>
          <w:szCs w:val="24"/>
          <w:lang w:val="it-IT"/>
        </w:rPr>
        <w:t xml:space="preserve">i verbi deboli, si </w:t>
      </w:r>
      <w:r w:rsidR="003D0E63">
        <w:rPr>
          <w:rFonts w:ascii="Times New Roman" w:hAnsi="Times New Roman"/>
          <w:sz w:val="24"/>
          <w:szCs w:val="24"/>
          <w:lang w:val="it-IT"/>
        </w:rPr>
        <w:t>parte dal</w:t>
      </w:r>
      <w:r w:rsidRPr="00786156">
        <w:rPr>
          <w:rFonts w:ascii="Times New Roman" w:hAnsi="Times New Roman"/>
          <w:sz w:val="24"/>
          <w:szCs w:val="24"/>
          <w:lang w:val="it-IT"/>
        </w:rPr>
        <w:t xml:space="preserve"> verbo </w:t>
      </w:r>
      <w:r w:rsidR="000B1D28">
        <w:rPr>
          <w:rFonts w:ascii="Times New Roman" w:hAnsi="Times New Roman"/>
          <w:sz w:val="24"/>
          <w:szCs w:val="24"/>
          <w:lang w:val="it-IT"/>
        </w:rPr>
        <w:t>d</w:t>
      </w:r>
      <w:r w:rsidRPr="00786156">
        <w:rPr>
          <w:rFonts w:ascii="Times New Roman" w:hAnsi="Times New Roman"/>
          <w:sz w:val="24"/>
          <w:szCs w:val="24"/>
          <w:lang w:val="it-IT"/>
        </w:rPr>
        <w:t>all</w:t>
      </w:r>
      <w:r w:rsidR="003D0E63">
        <w:rPr>
          <w:rFonts w:ascii="Times New Roman" w:hAnsi="Times New Roman"/>
          <w:sz w:val="24"/>
          <w:szCs w:val="24"/>
          <w:lang w:val="it-IT"/>
        </w:rPr>
        <w:t>’</w:t>
      </w:r>
      <w:r w:rsidRPr="00786156">
        <w:rPr>
          <w:rFonts w:ascii="Times New Roman" w:hAnsi="Times New Roman"/>
          <w:sz w:val="24"/>
          <w:szCs w:val="24"/>
          <w:lang w:val="it-IT"/>
        </w:rPr>
        <w:t>infinito,</w:t>
      </w:r>
      <w:r w:rsidR="00FD5D22">
        <w:rPr>
          <w:rFonts w:ascii="Times New Roman" w:hAnsi="Times New Roman"/>
          <w:sz w:val="24"/>
          <w:szCs w:val="24"/>
          <w:lang w:val="it-IT"/>
        </w:rPr>
        <w:t xml:space="preserve"> da cui</w:t>
      </w:r>
      <w:r w:rsidRPr="00786156">
        <w:rPr>
          <w:rFonts w:ascii="Times New Roman" w:hAnsi="Times New Roman"/>
          <w:sz w:val="24"/>
          <w:szCs w:val="24"/>
          <w:lang w:val="it-IT"/>
        </w:rPr>
        <w:t xml:space="preserve"> si toglie la desinenza </w:t>
      </w:r>
      <w:r w:rsidRPr="00786156">
        <w:rPr>
          <w:rFonts w:ascii="Times New Roman" w:hAnsi="Times New Roman"/>
          <w:b/>
          <w:bCs/>
          <w:sz w:val="24"/>
          <w:szCs w:val="24"/>
          <w:lang w:val="it-IT"/>
        </w:rPr>
        <w:t xml:space="preserve">-en </w:t>
      </w:r>
      <w:r w:rsidR="00FD5D22">
        <w:rPr>
          <w:rFonts w:ascii="Times New Roman" w:hAnsi="Times New Roman"/>
          <w:sz w:val="24"/>
          <w:szCs w:val="24"/>
          <w:lang w:val="it-IT"/>
        </w:rPr>
        <w:t>ottenendo così la radice (o il tema) verbale. A questa</w:t>
      </w:r>
      <w:r w:rsidRPr="00786156">
        <w:rPr>
          <w:rFonts w:ascii="Times New Roman" w:hAnsi="Times New Roman"/>
          <w:sz w:val="24"/>
          <w:szCs w:val="24"/>
          <w:lang w:val="it-IT"/>
        </w:rPr>
        <w:t xml:space="preserve"> si aggiungono</w:t>
      </w:r>
      <w:r w:rsidR="00FD5D22">
        <w:rPr>
          <w:rFonts w:ascii="Times New Roman" w:hAnsi="Times New Roman"/>
          <w:sz w:val="24"/>
          <w:szCs w:val="24"/>
          <w:lang w:val="it-IT"/>
        </w:rPr>
        <w:t xml:space="preserve"> poi</w:t>
      </w:r>
      <w:r w:rsidRPr="00786156">
        <w:rPr>
          <w:rFonts w:ascii="Times New Roman" w:hAnsi="Times New Roman"/>
          <w:sz w:val="24"/>
          <w:szCs w:val="24"/>
          <w:lang w:val="it-IT"/>
        </w:rPr>
        <w:t xml:space="preserve"> le desinenze: </w:t>
      </w:r>
      <w:r w:rsidRPr="00786156">
        <w:rPr>
          <w:rFonts w:ascii="Times New Roman" w:hAnsi="Times New Roman"/>
          <w:b/>
          <w:bCs/>
          <w:sz w:val="24"/>
          <w:szCs w:val="24"/>
          <w:lang w:val="it-IT"/>
        </w:rPr>
        <w:t>-e, -(e)</w:t>
      </w:r>
      <w:proofErr w:type="spellStart"/>
      <w:r w:rsidRPr="00786156">
        <w:rPr>
          <w:rFonts w:ascii="Times New Roman" w:hAnsi="Times New Roman"/>
          <w:b/>
          <w:bCs/>
          <w:sz w:val="24"/>
          <w:szCs w:val="24"/>
          <w:lang w:val="it-IT"/>
        </w:rPr>
        <w:t>st</w:t>
      </w:r>
      <w:proofErr w:type="spellEnd"/>
      <w:r w:rsidRPr="00786156">
        <w:rPr>
          <w:rFonts w:ascii="Times New Roman" w:hAnsi="Times New Roman"/>
          <w:b/>
          <w:bCs/>
          <w:sz w:val="24"/>
          <w:szCs w:val="24"/>
          <w:lang w:val="it-IT"/>
        </w:rPr>
        <w:t>, -t, -en, -(e)t, -en</w:t>
      </w:r>
      <w:r w:rsidRPr="00786156">
        <w:rPr>
          <w:rFonts w:ascii="Times New Roman" w:hAnsi="Times New Roman"/>
          <w:sz w:val="24"/>
          <w:szCs w:val="24"/>
          <w:lang w:val="it-IT"/>
        </w:rPr>
        <w:t>.</w:t>
      </w:r>
    </w:p>
    <w:p w:rsidR="003D0E63" w:rsidRPr="00786156" w:rsidRDefault="003D0E63" w:rsidP="00786156">
      <w:pPr>
        <w:pStyle w:val="Nessunaspaziatura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936"/>
      </w:tblGrid>
      <w:tr w:rsidR="00786156" w:rsidRPr="00786156" w:rsidTr="00786156">
        <w:tc>
          <w:tcPr>
            <w:tcW w:w="3936" w:type="dxa"/>
          </w:tcPr>
          <w:p w:rsidR="00786156" w:rsidRDefault="00744152" w:rsidP="00FD5D22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w</w:t>
            </w:r>
            <w:r w:rsidR="00FD5D22" w:rsidRPr="00FD5D2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ohnen</w:t>
            </w:r>
            <w:proofErr w:type="spellEnd"/>
          </w:p>
          <w:p w:rsidR="00744152" w:rsidRPr="00786156" w:rsidRDefault="00744152" w:rsidP="00FD5D22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it-IT"/>
              </w:rPr>
            </w:pPr>
          </w:p>
        </w:tc>
      </w:tr>
      <w:tr w:rsidR="00786156" w:rsidRPr="00786156" w:rsidTr="00786156">
        <w:tc>
          <w:tcPr>
            <w:tcW w:w="3936" w:type="dxa"/>
          </w:tcPr>
          <w:p w:rsidR="00786156" w:rsidRPr="00786156" w:rsidRDefault="00786156" w:rsidP="00786156">
            <w:pPr>
              <w:pStyle w:val="Default"/>
              <w:jc w:val="both"/>
              <w:rPr>
                <w:lang w:val="de-DE"/>
              </w:rPr>
            </w:pPr>
            <w:r w:rsidRPr="00786156">
              <w:rPr>
                <w:lang w:val="de-DE"/>
              </w:rPr>
              <w:t>ich wohn</w:t>
            </w:r>
            <w:r w:rsidRPr="00FD5D22">
              <w:rPr>
                <w:b/>
                <w:lang w:val="de-DE"/>
              </w:rPr>
              <w:t>e</w:t>
            </w:r>
            <w:r w:rsidRPr="00786156">
              <w:rPr>
                <w:lang w:val="de-DE"/>
              </w:rPr>
              <w:t xml:space="preserve"> </w:t>
            </w:r>
          </w:p>
        </w:tc>
      </w:tr>
      <w:tr w:rsidR="00786156" w:rsidRPr="00786156" w:rsidTr="00786156">
        <w:trPr>
          <w:trHeight w:val="138"/>
        </w:trPr>
        <w:tc>
          <w:tcPr>
            <w:tcW w:w="3936" w:type="dxa"/>
          </w:tcPr>
          <w:p w:rsidR="00786156" w:rsidRPr="00786156" w:rsidRDefault="00786156" w:rsidP="00786156">
            <w:pPr>
              <w:pStyle w:val="Default"/>
              <w:jc w:val="both"/>
              <w:rPr>
                <w:lang w:val="de-DE"/>
              </w:rPr>
            </w:pPr>
            <w:r w:rsidRPr="00786156">
              <w:rPr>
                <w:lang w:val="de-DE"/>
              </w:rPr>
              <w:t>du wohn</w:t>
            </w:r>
            <w:r w:rsidRPr="00FD5D22">
              <w:rPr>
                <w:b/>
                <w:lang w:val="de-DE"/>
              </w:rPr>
              <w:t>st</w:t>
            </w:r>
            <w:r w:rsidRPr="00786156">
              <w:rPr>
                <w:lang w:val="de-DE"/>
              </w:rPr>
              <w:t xml:space="preserve"> </w:t>
            </w:r>
          </w:p>
        </w:tc>
      </w:tr>
      <w:tr w:rsidR="00786156" w:rsidRPr="00786156" w:rsidTr="00786156">
        <w:tc>
          <w:tcPr>
            <w:tcW w:w="3936" w:type="dxa"/>
          </w:tcPr>
          <w:p w:rsidR="00786156" w:rsidRPr="00786156" w:rsidRDefault="00786156" w:rsidP="00786156">
            <w:pPr>
              <w:pStyle w:val="Default"/>
              <w:jc w:val="both"/>
              <w:rPr>
                <w:lang w:val="de-DE"/>
              </w:rPr>
            </w:pPr>
            <w:r w:rsidRPr="00786156">
              <w:rPr>
                <w:lang w:val="de-DE"/>
              </w:rPr>
              <w:t>er/es/sie wohn</w:t>
            </w:r>
            <w:r w:rsidRPr="00FD5D22">
              <w:rPr>
                <w:b/>
                <w:lang w:val="de-DE"/>
              </w:rPr>
              <w:t xml:space="preserve">t </w:t>
            </w:r>
          </w:p>
        </w:tc>
      </w:tr>
      <w:tr w:rsidR="00786156" w:rsidRPr="00786156" w:rsidTr="00786156">
        <w:tc>
          <w:tcPr>
            <w:tcW w:w="3936" w:type="dxa"/>
          </w:tcPr>
          <w:p w:rsidR="00786156" w:rsidRPr="00786156" w:rsidRDefault="00786156" w:rsidP="00786156">
            <w:pPr>
              <w:pStyle w:val="Default"/>
              <w:jc w:val="both"/>
            </w:pPr>
            <w:proofErr w:type="spellStart"/>
            <w:r w:rsidRPr="00786156">
              <w:t>wir</w:t>
            </w:r>
            <w:proofErr w:type="spellEnd"/>
            <w:r w:rsidRPr="00786156">
              <w:t xml:space="preserve"> </w:t>
            </w:r>
            <w:proofErr w:type="spellStart"/>
            <w:r w:rsidRPr="00786156">
              <w:t>wohn</w:t>
            </w:r>
            <w:r w:rsidRPr="00FD5D22">
              <w:rPr>
                <w:b/>
              </w:rPr>
              <w:t>en</w:t>
            </w:r>
            <w:proofErr w:type="spellEnd"/>
            <w:r w:rsidRPr="00FD5D22">
              <w:rPr>
                <w:b/>
              </w:rPr>
              <w:t xml:space="preserve"> </w:t>
            </w:r>
          </w:p>
        </w:tc>
      </w:tr>
      <w:tr w:rsidR="00786156" w:rsidRPr="00786156" w:rsidTr="00786156">
        <w:tc>
          <w:tcPr>
            <w:tcW w:w="3936" w:type="dxa"/>
          </w:tcPr>
          <w:p w:rsidR="00786156" w:rsidRPr="00786156" w:rsidRDefault="00786156" w:rsidP="00786156">
            <w:pPr>
              <w:pStyle w:val="Default"/>
              <w:jc w:val="both"/>
            </w:pPr>
            <w:proofErr w:type="spellStart"/>
            <w:r w:rsidRPr="00786156">
              <w:t>ihr</w:t>
            </w:r>
            <w:proofErr w:type="spellEnd"/>
            <w:r w:rsidRPr="00786156">
              <w:t xml:space="preserve"> </w:t>
            </w:r>
            <w:proofErr w:type="spellStart"/>
            <w:r w:rsidRPr="00786156">
              <w:t>wohn</w:t>
            </w:r>
            <w:r w:rsidRPr="00FD5D22">
              <w:rPr>
                <w:b/>
              </w:rPr>
              <w:t>t</w:t>
            </w:r>
            <w:proofErr w:type="spellEnd"/>
            <w:r w:rsidRPr="00786156">
              <w:t xml:space="preserve"> </w:t>
            </w:r>
          </w:p>
        </w:tc>
      </w:tr>
      <w:tr w:rsidR="00786156" w:rsidRPr="00786156" w:rsidTr="00786156">
        <w:tc>
          <w:tcPr>
            <w:tcW w:w="3936" w:type="dxa"/>
          </w:tcPr>
          <w:p w:rsidR="00786156" w:rsidRPr="00786156" w:rsidRDefault="00786156" w:rsidP="00786156">
            <w:pPr>
              <w:pStyle w:val="Nessunaspaziatura"/>
              <w:rPr>
                <w:rFonts w:ascii="Times New Roman" w:hAnsi="Times New Roman"/>
                <w:b/>
                <w:sz w:val="24"/>
                <w:szCs w:val="24"/>
                <w:highlight w:val="yellow"/>
                <w:lang w:val="it-IT"/>
              </w:rPr>
            </w:pPr>
            <w:proofErr w:type="spellStart"/>
            <w:r w:rsidRPr="00786156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78615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786156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78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156">
              <w:rPr>
                <w:rFonts w:ascii="Times New Roman" w:hAnsi="Times New Roman"/>
                <w:sz w:val="24"/>
                <w:szCs w:val="24"/>
              </w:rPr>
              <w:t>wohn</w:t>
            </w:r>
            <w:r w:rsidRPr="00FD5D2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proofErr w:type="spellEnd"/>
            <w:r w:rsidRPr="0078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4152" w:rsidRDefault="00744152" w:rsidP="00DA6C91">
      <w:pPr>
        <w:pStyle w:val="Nessunaspaziatura"/>
        <w:rPr>
          <w:rFonts w:ascii="Times New Roman" w:hAnsi="Times New Roman"/>
          <w:b/>
          <w:sz w:val="24"/>
          <w:szCs w:val="24"/>
          <w:u w:val="single"/>
          <w:lang w:val="de-DE"/>
        </w:rPr>
      </w:pPr>
    </w:p>
    <w:p w:rsidR="00744152" w:rsidRDefault="00744152" w:rsidP="00DA6C91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744152" w:rsidRDefault="00744152" w:rsidP="00DA6C91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744152" w:rsidRDefault="00744152" w:rsidP="00DA6C91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DA6C91" w:rsidRPr="00744152" w:rsidRDefault="000B1D28" w:rsidP="00DA6C91">
      <w:pPr>
        <w:pStyle w:val="Nessunaspaziatura"/>
        <w:rPr>
          <w:rFonts w:ascii="Times New Roman" w:hAnsi="Times New Roman"/>
          <w:b/>
          <w:sz w:val="24"/>
          <w:szCs w:val="24"/>
          <w:lang w:val="it-IT"/>
        </w:rPr>
      </w:pPr>
      <w:r w:rsidRPr="00744152">
        <w:rPr>
          <w:rFonts w:ascii="Times New Roman" w:hAnsi="Times New Roman"/>
          <w:sz w:val="24"/>
          <w:szCs w:val="24"/>
          <w:lang w:val="it-IT"/>
        </w:rPr>
        <w:lastRenderedPageBreak/>
        <w:t>Esistono</w:t>
      </w:r>
      <w:r w:rsidR="00744152" w:rsidRPr="00744152">
        <w:rPr>
          <w:rFonts w:ascii="Times New Roman" w:hAnsi="Times New Roman"/>
          <w:sz w:val="24"/>
          <w:szCs w:val="24"/>
          <w:lang w:val="it-IT"/>
        </w:rPr>
        <w:t xml:space="preserve"> però</w:t>
      </w:r>
      <w:r w:rsidRPr="00744152">
        <w:rPr>
          <w:rFonts w:ascii="Times New Roman" w:hAnsi="Times New Roman"/>
          <w:sz w:val="24"/>
          <w:szCs w:val="24"/>
          <w:lang w:val="it-IT"/>
        </w:rPr>
        <w:t xml:space="preserve"> delle p</w:t>
      </w:r>
      <w:r w:rsidR="00DA6C91" w:rsidRPr="00744152">
        <w:rPr>
          <w:rFonts w:ascii="Times New Roman" w:hAnsi="Times New Roman"/>
          <w:sz w:val="24"/>
          <w:szCs w:val="24"/>
          <w:lang w:val="it-IT"/>
        </w:rPr>
        <w:t>articolarità</w:t>
      </w:r>
      <w:r w:rsidR="00744152" w:rsidRPr="00744152">
        <w:rPr>
          <w:rFonts w:ascii="Times New Roman" w:hAnsi="Times New Roman"/>
          <w:sz w:val="24"/>
          <w:szCs w:val="24"/>
          <w:lang w:val="it-IT"/>
        </w:rPr>
        <w:t>:</w:t>
      </w:r>
    </w:p>
    <w:p w:rsidR="00744152" w:rsidRDefault="00744152" w:rsidP="00744152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DA6C91" w:rsidRPr="00786156" w:rsidRDefault="00744152" w:rsidP="00744152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Quando la radice verbale termina in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-t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 o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-d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-m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 o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-n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 (precedute da altre consonanti), le desinenze della seconda e terza persona singolare, e della seconda persona plurale sono precedute da una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-e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>, per esempio:</w:t>
      </w:r>
    </w:p>
    <w:p w:rsidR="00DA6C91" w:rsidRPr="00786156" w:rsidRDefault="00DA6C91" w:rsidP="00DA6C91">
      <w:pPr>
        <w:pStyle w:val="Nessunaspaziatura"/>
        <w:ind w:left="1416"/>
        <w:rPr>
          <w:rStyle w:val="tedesco"/>
          <w:rFonts w:ascii="Times New Roman" w:hAnsi="Times New Roman"/>
          <w:sz w:val="24"/>
          <w:szCs w:val="24"/>
          <w:lang w:val="de-DE"/>
        </w:rPr>
      </w:pPr>
      <w:r w:rsidRPr="00F509B0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arbei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t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-en </w:t>
      </w:r>
      <w:r w:rsidRPr="00786156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1" name="Immagine 1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ich arbeite, du </w:t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arbeit-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e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st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, er </w:t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arbeit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-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e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t...</w:t>
      </w:r>
    </w:p>
    <w:p w:rsidR="00DA6C91" w:rsidRPr="00786156" w:rsidRDefault="00DA6C91" w:rsidP="00DA6C91">
      <w:pPr>
        <w:pStyle w:val="Nessunaspaziatura"/>
        <w:ind w:left="1416"/>
        <w:rPr>
          <w:rStyle w:val="tedesco"/>
          <w:rFonts w:ascii="Times New Roman" w:hAnsi="Times New Roman"/>
          <w:sz w:val="24"/>
          <w:szCs w:val="24"/>
          <w:lang w:val="de-DE"/>
        </w:rPr>
      </w:pPr>
      <w:r w:rsidRPr="00786156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öffn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-en </w:t>
      </w:r>
      <w:r w:rsidRPr="00786156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2" name="Immagine 4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ich öff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n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e, du </w:t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öffn-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e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st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, er </w:t>
      </w:r>
      <w:proofErr w:type="spellStart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öffn</w:t>
      </w:r>
      <w:proofErr w:type="spellEnd"/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-</w:t>
      </w:r>
      <w:r w:rsidRPr="00786156">
        <w:rPr>
          <w:rStyle w:val="Enfasigrassetto"/>
          <w:rFonts w:ascii="Times New Roman" w:hAnsi="Times New Roman"/>
          <w:sz w:val="24"/>
          <w:szCs w:val="24"/>
          <w:lang w:val="de-DE"/>
        </w:rPr>
        <w:t>e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t</w:t>
      </w:r>
    </w:p>
    <w:p w:rsidR="00DA6C91" w:rsidRPr="00786156" w:rsidRDefault="00DA6C91" w:rsidP="00DA6C91">
      <w:pPr>
        <w:pStyle w:val="Nessunaspaziatura"/>
        <w:rPr>
          <w:rFonts w:ascii="Times New Roman" w:hAnsi="Times New Roman"/>
          <w:sz w:val="24"/>
          <w:szCs w:val="24"/>
          <w:lang w:val="de-DE"/>
        </w:rPr>
      </w:pPr>
    </w:p>
    <w:p w:rsidR="00DA6C91" w:rsidRPr="00786156" w:rsidRDefault="00744152" w:rsidP="00744152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Quando il tema verbale termina in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 xml:space="preserve">-s, </w:t>
      </w:r>
      <w:proofErr w:type="spellStart"/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-ß</w:t>
      </w:r>
      <w:proofErr w:type="spellEnd"/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, -x, -z,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 la </w:t>
      </w:r>
      <w:r w:rsidR="00DA6C91" w:rsidRPr="00786156">
        <w:rPr>
          <w:rStyle w:val="Enfasigrassetto"/>
          <w:rFonts w:ascii="Times New Roman" w:hAnsi="Times New Roman"/>
          <w:sz w:val="24"/>
          <w:szCs w:val="24"/>
          <w:lang w:val="it-IT"/>
        </w:rPr>
        <w:t>-s</w:t>
      </w:r>
      <w:r w:rsidR="00DA6C91" w:rsidRPr="00786156">
        <w:rPr>
          <w:rFonts w:ascii="Times New Roman" w:hAnsi="Times New Roman"/>
          <w:sz w:val="24"/>
          <w:szCs w:val="24"/>
          <w:lang w:val="it-IT"/>
        </w:rPr>
        <w:t xml:space="preserve"> della seconda persona singolare cade, per esempio:</w:t>
      </w:r>
    </w:p>
    <w:p w:rsidR="00DA6C91" w:rsidRPr="00744152" w:rsidRDefault="00DA6C91" w:rsidP="00DA6C91">
      <w:pPr>
        <w:pStyle w:val="Nessunaspaziatura"/>
        <w:ind w:left="1416"/>
        <w:rPr>
          <w:rFonts w:ascii="Times New Roman" w:hAnsi="Times New Roman"/>
          <w:sz w:val="24"/>
          <w:szCs w:val="24"/>
          <w:lang w:val="de-DE"/>
        </w:rPr>
      </w:pPr>
      <w:r w:rsidRPr="00F509B0">
        <w:rPr>
          <w:rFonts w:ascii="Times New Roman" w:hAnsi="Times New Roman"/>
          <w:sz w:val="24"/>
          <w:szCs w:val="24"/>
          <w:lang w:val="de-DE"/>
        </w:rPr>
        <w:br/>
      </w:r>
      <w:r w:rsidR="00EC17BB">
        <w:fldChar w:fldCharType="begin"/>
      </w:r>
      <w:r w:rsidR="00EC17BB" w:rsidRPr="00F509B0">
        <w:rPr>
          <w:lang w:val="de-DE"/>
        </w:rPr>
        <w:instrText>HYPERLINK "javascript:voc('h','heizen')"</w:instrText>
      </w:r>
      <w:r w:rsidR="00EC17BB">
        <w:fldChar w:fldCharType="separate"/>
      </w:r>
      <w:r w:rsidRPr="00744152">
        <w:rPr>
          <w:rStyle w:val="Collegamentoipertestuale"/>
          <w:rFonts w:ascii="Times New Roman" w:hAnsi="Times New Roman"/>
          <w:sz w:val="24"/>
          <w:szCs w:val="24"/>
          <w:u w:val="none"/>
          <w:lang w:val="de-DE"/>
        </w:rPr>
        <w:t>rei</w:t>
      </w:r>
      <w:r w:rsidRPr="00744152">
        <w:rPr>
          <w:rStyle w:val="Enfasigrassetto"/>
          <w:rFonts w:ascii="Times New Roman" w:hAnsi="Times New Roman"/>
          <w:sz w:val="24"/>
          <w:szCs w:val="24"/>
          <w:lang w:val="de-DE"/>
        </w:rPr>
        <w:t>ß</w:t>
      </w:r>
      <w:r w:rsidRPr="00744152">
        <w:rPr>
          <w:rStyle w:val="Collegamentoipertestuale"/>
          <w:rFonts w:ascii="Times New Roman" w:hAnsi="Times New Roman"/>
          <w:sz w:val="24"/>
          <w:szCs w:val="24"/>
          <w:u w:val="none"/>
          <w:lang w:val="de-DE"/>
        </w:rPr>
        <w:t>en</w:t>
      </w:r>
      <w:r w:rsidR="00EC17BB">
        <w:fldChar w:fldCharType="end"/>
      </w:r>
      <w:r w:rsidRPr="00744152">
        <w:rPr>
          <w:rStyle w:val="tedesco"/>
          <w:rFonts w:ascii="Times New Roman" w:hAnsi="Times New Roman"/>
          <w:sz w:val="24"/>
          <w:szCs w:val="24"/>
          <w:lang w:val="de-DE"/>
        </w:rPr>
        <w:t xml:space="preserve"> </w:t>
      </w:r>
      <w:r w:rsidRPr="00786156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3" name="Immagine 9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152">
        <w:rPr>
          <w:rStyle w:val="tedesco"/>
          <w:rFonts w:ascii="Times New Roman" w:hAnsi="Times New Roman"/>
          <w:sz w:val="24"/>
          <w:szCs w:val="24"/>
          <w:lang w:val="de-DE"/>
        </w:rPr>
        <w:t>ich reiße, du reiß</w:t>
      </w:r>
      <w:r w:rsidRPr="00744152">
        <w:rPr>
          <w:rStyle w:val="Enfasigrassetto"/>
          <w:rFonts w:ascii="Times New Roman" w:hAnsi="Times New Roman"/>
          <w:sz w:val="24"/>
          <w:szCs w:val="24"/>
          <w:lang w:val="de-DE"/>
        </w:rPr>
        <w:t>t</w:t>
      </w:r>
      <w:r w:rsidRPr="00744152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DA6C91" w:rsidRPr="00744152" w:rsidRDefault="00DA6C91" w:rsidP="00DA6C91">
      <w:pPr>
        <w:pStyle w:val="Nessunaspaziatura"/>
        <w:rPr>
          <w:rFonts w:ascii="Times New Roman" w:hAnsi="Times New Roman"/>
          <w:sz w:val="24"/>
          <w:szCs w:val="24"/>
          <w:lang w:val="de-DE"/>
        </w:rPr>
      </w:pPr>
    </w:p>
    <w:p w:rsidR="000B1D28" w:rsidRDefault="000B1D28" w:rsidP="000B1D28">
      <w:pPr>
        <w:pStyle w:val="Nessunaspaziatura"/>
        <w:rPr>
          <w:rFonts w:ascii="Times New Roman" w:hAnsi="Times New Roman"/>
          <w:b/>
          <w:color w:val="C0504D" w:themeColor="accent2"/>
          <w:sz w:val="24"/>
          <w:szCs w:val="24"/>
          <w:lang w:val="de-DE"/>
        </w:rPr>
      </w:pPr>
      <w:proofErr w:type="spellStart"/>
      <w:r w:rsidRPr="00744152">
        <w:rPr>
          <w:rFonts w:ascii="Times New Roman" w:hAnsi="Times New Roman"/>
          <w:b/>
          <w:color w:val="C0504D" w:themeColor="accent2"/>
          <w:sz w:val="24"/>
          <w:szCs w:val="24"/>
          <w:lang w:val="de-DE"/>
        </w:rPr>
        <w:t>Verbi</w:t>
      </w:r>
      <w:proofErr w:type="spellEnd"/>
      <w:r w:rsidRPr="00744152">
        <w:rPr>
          <w:rFonts w:ascii="Times New Roman" w:hAnsi="Times New Roman"/>
          <w:b/>
          <w:color w:val="C0504D" w:themeColor="accent2"/>
          <w:sz w:val="24"/>
          <w:szCs w:val="24"/>
          <w:lang w:val="de-DE"/>
        </w:rPr>
        <w:t xml:space="preserve"> </w:t>
      </w:r>
      <w:proofErr w:type="spellStart"/>
      <w:r w:rsidRPr="00744152">
        <w:rPr>
          <w:rFonts w:ascii="Times New Roman" w:hAnsi="Times New Roman"/>
          <w:b/>
          <w:color w:val="C0504D" w:themeColor="accent2"/>
          <w:sz w:val="24"/>
          <w:szCs w:val="24"/>
          <w:lang w:val="de-DE"/>
        </w:rPr>
        <w:t>forti</w:t>
      </w:r>
      <w:proofErr w:type="spellEnd"/>
    </w:p>
    <w:p w:rsidR="00744152" w:rsidRDefault="00744152" w:rsidP="000B1D28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  <w:r w:rsidRPr="00744152">
        <w:rPr>
          <w:rFonts w:ascii="Times New Roman" w:hAnsi="Times New Roman"/>
          <w:sz w:val="24"/>
          <w:szCs w:val="24"/>
          <w:lang w:val="it-IT"/>
        </w:rPr>
        <w:t>Alcuni verbi forti non presentano alcuna irregolarità e si coniugano in modo identico a</w:t>
      </w:r>
      <w:r>
        <w:rPr>
          <w:rFonts w:ascii="Times New Roman" w:hAnsi="Times New Roman"/>
          <w:sz w:val="24"/>
          <w:szCs w:val="24"/>
          <w:lang w:val="it-IT"/>
        </w:rPr>
        <w:t xml:space="preserve"> quelli deboli.</w:t>
      </w:r>
      <w:r w:rsidR="0028568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85687" w:rsidRDefault="00285687" w:rsidP="000B1D28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</w:p>
    <w:p w:rsidR="00744152" w:rsidRPr="00285687" w:rsidRDefault="00285687" w:rsidP="000B1D28">
      <w:pPr>
        <w:pStyle w:val="Nessunaspaziatura"/>
        <w:rPr>
          <w:rFonts w:ascii="Times New Roman" w:hAnsi="Times New Roman"/>
          <w:sz w:val="24"/>
          <w:szCs w:val="24"/>
          <w:lang w:val="de-DE"/>
        </w:rPr>
      </w:pPr>
      <w:r w:rsidRPr="00F509B0"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  <w:r w:rsidRPr="00285687">
        <w:rPr>
          <w:rFonts w:ascii="Times New Roman" w:hAnsi="Times New Roman"/>
          <w:sz w:val="24"/>
          <w:szCs w:val="24"/>
          <w:lang w:val="de-DE"/>
        </w:rPr>
        <w:t>kommen</w:t>
      </w:r>
      <w:r w:rsidR="00744152" w:rsidRPr="0028568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85687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6" name="Immagine 9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687">
        <w:rPr>
          <w:rFonts w:ascii="Times New Roman" w:hAnsi="Times New Roman"/>
          <w:sz w:val="24"/>
          <w:szCs w:val="24"/>
          <w:lang w:val="de-DE"/>
        </w:rPr>
        <w:t xml:space="preserve"> ich komme, du kommst, er kommt, …</w:t>
      </w:r>
    </w:p>
    <w:p w:rsidR="00285687" w:rsidRPr="00285687" w:rsidRDefault="00285687" w:rsidP="000B1D28">
      <w:pPr>
        <w:pStyle w:val="Nessunaspaziatura"/>
        <w:rPr>
          <w:rFonts w:ascii="Times New Roman" w:hAnsi="Times New Roman"/>
          <w:sz w:val="24"/>
          <w:szCs w:val="24"/>
          <w:lang w:val="de-DE"/>
        </w:rPr>
      </w:pPr>
    </w:p>
    <w:p w:rsidR="00DA6C91" w:rsidRPr="00786156" w:rsidRDefault="00DA6C91" w:rsidP="00DA6C91">
      <w:pPr>
        <w:spacing w:after="0"/>
      </w:pPr>
      <w:r w:rsidRPr="00786156">
        <w:t xml:space="preserve">Molti </w:t>
      </w:r>
      <w:r w:rsidR="00744152">
        <w:t xml:space="preserve">invece </w:t>
      </w:r>
      <w:r w:rsidRPr="00786156">
        <w:t>subiscono una trasf</w:t>
      </w:r>
      <w:r w:rsidR="00285687">
        <w:t>ormazione della vocale tematica. Questa si verifica però soltanto</w:t>
      </w:r>
    </w:p>
    <w:p w:rsidR="00DA6C91" w:rsidRPr="00786156" w:rsidRDefault="00DA6C91" w:rsidP="00DA6C91">
      <w:pPr>
        <w:spacing w:after="0"/>
      </w:pPr>
      <w:r w:rsidRPr="00786156">
        <w:t xml:space="preserve">nella </w:t>
      </w:r>
      <w:r w:rsidRPr="00786156">
        <w:rPr>
          <w:color w:val="943634" w:themeColor="accent2" w:themeShade="BF"/>
          <w:u w:val="single"/>
        </w:rPr>
        <w:t>seconda</w:t>
      </w:r>
      <w:r w:rsidRPr="00786156">
        <w:t xml:space="preserve"> </w:t>
      </w:r>
      <w:r w:rsidR="00BB2BE8" w:rsidRPr="00786156">
        <w:t>e</w:t>
      </w:r>
      <w:r w:rsidRPr="00786156">
        <w:t xml:space="preserve"> </w:t>
      </w:r>
      <w:r w:rsidRPr="00786156">
        <w:rPr>
          <w:color w:val="943634" w:themeColor="accent2" w:themeShade="BF"/>
          <w:u w:val="single"/>
        </w:rPr>
        <w:t>terza</w:t>
      </w:r>
      <w:r w:rsidRPr="00786156">
        <w:t xml:space="preserve"> persona del singolare</w:t>
      </w:r>
    </w:p>
    <w:p w:rsidR="00BB2BE8" w:rsidRPr="00786156" w:rsidRDefault="00BB2BE8" w:rsidP="00DA6C91">
      <w:pPr>
        <w:spacing w:after="0"/>
      </w:pPr>
    </w:p>
    <w:p w:rsidR="00DA6C91" w:rsidRPr="00786156" w:rsidRDefault="00DA6C91" w:rsidP="00DA6C91">
      <w:pPr>
        <w:pStyle w:val="Nessunaspaziatura"/>
        <w:ind w:left="1416"/>
        <w:rPr>
          <w:rStyle w:val="tedesco"/>
          <w:rFonts w:ascii="Times New Roman" w:hAnsi="Times New Roman"/>
          <w:sz w:val="24"/>
          <w:szCs w:val="24"/>
          <w:lang w:val="de-DE"/>
        </w:rPr>
      </w:pP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geben </w:t>
      </w:r>
      <w:r w:rsidRPr="00786156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4" name="Immagine 1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ich gebe, du g</w:t>
      </w:r>
      <w:r w:rsidRPr="00786156">
        <w:rPr>
          <w:rStyle w:val="tedesco"/>
          <w:rFonts w:ascii="Times New Roman" w:hAnsi="Times New Roman"/>
          <w:color w:val="943634" w:themeColor="accent2" w:themeShade="BF"/>
          <w:sz w:val="24"/>
          <w:szCs w:val="24"/>
          <w:u w:val="single"/>
          <w:lang w:val="de-DE"/>
        </w:rPr>
        <w:t>i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b-st, er g</w:t>
      </w:r>
      <w:r w:rsidRPr="00786156">
        <w:rPr>
          <w:rStyle w:val="tedesco"/>
          <w:rFonts w:ascii="Times New Roman" w:hAnsi="Times New Roman"/>
          <w:color w:val="943634" w:themeColor="accent2" w:themeShade="BF"/>
          <w:sz w:val="24"/>
          <w:szCs w:val="24"/>
          <w:u w:val="single"/>
          <w:lang w:val="de-DE"/>
        </w:rPr>
        <w:t>i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b-t</w:t>
      </w:r>
    </w:p>
    <w:p w:rsidR="00BB2BE8" w:rsidRPr="00786156" w:rsidRDefault="00BB2BE8" w:rsidP="00DA6C91">
      <w:pPr>
        <w:pStyle w:val="Nessunaspaziatura"/>
        <w:ind w:left="1416"/>
        <w:rPr>
          <w:rStyle w:val="tedesco"/>
          <w:rFonts w:ascii="Times New Roman" w:hAnsi="Times New Roman"/>
          <w:sz w:val="24"/>
          <w:szCs w:val="24"/>
          <w:lang w:val="de-DE"/>
        </w:rPr>
      </w:pPr>
    </w:p>
    <w:p w:rsidR="00BB2BE8" w:rsidRPr="00786156" w:rsidRDefault="00BB2BE8" w:rsidP="00BB2BE8">
      <w:pPr>
        <w:pStyle w:val="Nessunaspaziatura"/>
        <w:ind w:left="1416"/>
        <w:rPr>
          <w:rStyle w:val="tedesco"/>
          <w:rFonts w:ascii="Times New Roman" w:hAnsi="Times New Roman"/>
          <w:sz w:val="24"/>
          <w:szCs w:val="24"/>
          <w:lang w:val="de-DE"/>
        </w:rPr>
      </w:pP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 xml:space="preserve">schlagen </w:t>
      </w:r>
      <w:r w:rsidRPr="00786156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inline distT="0" distB="0" distL="0" distR="0">
            <wp:extent cx="180975" cy="52070"/>
            <wp:effectExtent l="19050" t="0" r="9525" b="0"/>
            <wp:docPr id="5" name="Immagine 1" descr="http://venus.unive.it/tinrete/tedescoinrete.it/images/txt_sign_arrow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venus.unive.it/tinrete/tedescoinrete.it/images/txt_sign_arrow_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ich schlage, du schl</w:t>
      </w:r>
      <w:r w:rsidRPr="00786156">
        <w:rPr>
          <w:rStyle w:val="tedesco"/>
          <w:rFonts w:ascii="Times New Roman" w:hAnsi="Times New Roman"/>
          <w:color w:val="943634" w:themeColor="accent2" w:themeShade="BF"/>
          <w:sz w:val="24"/>
          <w:szCs w:val="24"/>
          <w:u w:val="single"/>
          <w:lang w:val="de-DE"/>
        </w:rPr>
        <w:t>ä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g-st, er schl</w:t>
      </w:r>
      <w:r w:rsidRPr="00786156">
        <w:rPr>
          <w:rStyle w:val="tedesco"/>
          <w:rFonts w:ascii="Times New Roman" w:hAnsi="Times New Roman"/>
          <w:color w:val="943634" w:themeColor="accent2" w:themeShade="BF"/>
          <w:sz w:val="24"/>
          <w:szCs w:val="24"/>
          <w:u w:val="single"/>
          <w:lang w:val="de-DE"/>
        </w:rPr>
        <w:t>ä</w:t>
      </w:r>
      <w:r w:rsidRPr="00786156">
        <w:rPr>
          <w:rStyle w:val="tedesco"/>
          <w:rFonts w:ascii="Times New Roman" w:hAnsi="Times New Roman"/>
          <w:sz w:val="24"/>
          <w:szCs w:val="24"/>
          <w:lang w:val="de-DE"/>
        </w:rPr>
        <w:t>g -t</w:t>
      </w:r>
    </w:p>
    <w:p w:rsidR="00BB2BE8" w:rsidRPr="00786156" w:rsidRDefault="00BB2BE8" w:rsidP="00BB2BE8">
      <w:pPr>
        <w:pStyle w:val="Nessunaspaziatura"/>
        <w:rPr>
          <w:rStyle w:val="tedesco"/>
          <w:rFonts w:ascii="Times New Roman" w:hAnsi="Times New Roman"/>
          <w:sz w:val="24"/>
          <w:szCs w:val="24"/>
          <w:lang w:val="de-DE"/>
        </w:rPr>
      </w:pPr>
    </w:p>
    <w:p w:rsidR="00DA6C91" w:rsidRPr="00786156" w:rsidRDefault="00DA6C91" w:rsidP="00DA6C91">
      <w:pPr>
        <w:spacing w:after="0"/>
        <w:rPr>
          <w:lang w:val="de-DE"/>
        </w:rPr>
      </w:pPr>
    </w:p>
    <w:p w:rsidR="00DA6C91" w:rsidRPr="00786156" w:rsidRDefault="00DA6C91" w:rsidP="00DA6C91">
      <w:pPr>
        <w:spacing w:after="0"/>
      </w:pPr>
      <w:r w:rsidRPr="00786156">
        <w:t>Ulteriori esempi:</w:t>
      </w:r>
    </w:p>
    <w:p w:rsidR="00DA6C91" w:rsidRPr="00786156" w:rsidRDefault="00DA6C91" w:rsidP="00DA6C91">
      <w:pPr>
        <w:spacing w:after="0"/>
      </w:pPr>
      <w:r w:rsidRPr="00786156">
        <w:rPr>
          <w:noProof/>
          <w:lang w:eastAsia="it-IT"/>
        </w:rPr>
        <w:drawing>
          <wp:inline distT="0" distB="0" distL="0" distR="0">
            <wp:extent cx="6120130" cy="1928476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1" w:rsidRPr="00786156" w:rsidRDefault="00DA6C91"/>
    <w:sectPr w:rsidR="00DA6C91" w:rsidRPr="00786156" w:rsidSect="00C85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1FA8"/>
    <w:multiLevelType w:val="hybridMultilevel"/>
    <w:tmpl w:val="CEF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A6C91"/>
    <w:rsid w:val="000426CB"/>
    <w:rsid w:val="000B1D28"/>
    <w:rsid w:val="000E142C"/>
    <w:rsid w:val="000F2376"/>
    <w:rsid w:val="001542ED"/>
    <w:rsid w:val="002265E5"/>
    <w:rsid w:val="00250527"/>
    <w:rsid w:val="00285687"/>
    <w:rsid w:val="0035627D"/>
    <w:rsid w:val="003A5B03"/>
    <w:rsid w:val="003D0E63"/>
    <w:rsid w:val="00414B30"/>
    <w:rsid w:val="004841B9"/>
    <w:rsid w:val="00484FEC"/>
    <w:rsid w:val="004D4298"/>
    <w:rsid w:val="005923C0"/>
    <w:rsid w:val="006A1610"/>
    <w:rsid w:val="006F727C"/>
    <w:rsid w:val="00744152"/>
    <w:rsid w:val="00786156"/>
    <w:rsid w:val="008F2F6B"/>
    <w:rsid w:val="00AA5DF1"/>
    <w:rsid w:val="00AE526E"/>
    <w:rsid w:val="00B457BC"/>
    <w:rsid w:val="00B64B7D"/>
    <w:rsid w:val="00B903B4"/>
    <w:rsid w:val="00BB2BE8"/>
    <w:rsid w:val="00C83406"/>
    <w:rsid w:val="00C85ABB"/>
    <w:rsid w:val="00CB66FA"/>
    <w:rsid w:val="00DA6C91"/>
    <w:rsid w:val="00E33427"/>
    <w:rsid w:val="00E34D06"/>
    <w:rsid w:val="00E65A4F"/>
    <w:rsid w:val="00EC17BB"/>
    <w:rsid w:val="00F12C5E"/>
    <w:rsid w:val="00F509B0"/>
    <w:rsid w:val="00F835E0"/>
    <w:rsid w:val="00FB7A04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DA6C91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val="en-US" w:bidi="en-US"/>
    </w:rPr>
  </w:style>
  <w:style w:type="character" w:styleId="Enfasigrassetto">
    <w:name w:val="Strong"/>
    <w:uiPriority w:val="22"/>
    <w:qFormat/>
    <w:rsid w:val="00DA6C91"/>
    <w:rPr>
      <w:b/>
      <w:color w:val="C0504D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C91"/>
    <w:rPr>
      <w:rFonts w:ascii="Calibri" w:eastAsia="Times New Roman" w:hAnsi="Calibri"/>
      <w:color w:val="auto"/>
      <w:sz w:val="20"/>
      <w:szCs w:val="20"/>
      <w:lang w:val="en-US" w:bidi="en-US"/>
    </w:rPr>
  </w:style>
  <w:style w:type="character" w:customStyle="1" w:styleId="tedesco">
    <w:name w:val="tedesco"/>
    <w:basedOn w:val="Carpredefinitoparagrafo"/>
    <w:rsid w:val="00DA6C91"/>
  </w:style>
  <w:style w:type="character" w:styleId="Collegamentoipertestuale">
    <w:name w:val="Hyperlink"/>
    <w:basedOn w:val="Carpredefinitoparagrafo"/>
    <w:uiPriority w:val="99"/>
    <w:semiHidden/>
    <w:unhideWhenUsed/>
    <w:rsid w:val="00DA6C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BE8"/>
    <w:pPr>
      <w:autoSpaceDE w:val="0"/>
      <w:autoSpaceDN w:val="0"/>
      <w:adjustRightInd w:val="0"/>
      <w:spacing w:after="0" w:line="240" w:lineRule="auto"/>
      <w:jc w:val="left"/>
    </w:pPr>
  </w:style>
  <w:style w:type="table" w:styleId="Grigliatabella">
    <w:name w:val="Table Grid"/>
    <w:basedOn w:val="Tabellanormale"/>
    <w:uiPriority w:val="59"/>
    <w:rsid w:val="0078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...S...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...M...</dc:creator>
  <cp:keywords/>
  <dc:description/>
  <cp:lastModifiedBy>...M...</cp:lastModifiedBy>
  <cp:revision>6</cp:revision>
  <dcterms:created xsi:type="dcterms:W3CDTF">2016-11-07T10:51:00Z</dcterms:created>
  <dcterms:modified xsi:type="dcterms:W3CDTF">2016-11-07T20:34:00Z</dcterms:modified>
</cp:coreProperties>
</file>