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36BB9" w14:textId="77777777" w:rsidR="00D1755A" w:rsidRPr="003745AA" w:rsidRDefault="003745AA" w:rsidP="003745AA">
      <w:pPr>
        <w:ind w:right="560"/>
        <w:jc w:val="center"/>
        <w:rPr>
          <w:rFonts w:ascii="Times New Roman" w:hAnsi="Times New Roman" w:cs="Times New Roman"/>
          <w:b/>
        </w:rPr>
      </w:pPr>
      <w:r w:rsidRPr="003745AA">
        <w:rPr>
          <w:rFonts w:ascii="Times New Roman" w:hAnsi="Times New Roman" w:cs="Times New Roman"/>
          <w:b/>
        </w:rPr>
        <w:t>PROGRAMMA DI</w:t>
      </w:r>
    </w:p>
    <w:p w14:paraId="210895B7" w14:textId="77777777" w:rsidR="003745AA" w:rsidRDefault="003745AA" w:rsidP="003745AA">
      <w:pPr>
        <w:ind w:right="560"/>
        <w:jc w:val="center"/>
        <w:rPr>
          <w:rFonts w:ascii="Times New Roman" w:hAnsi="Times New Roman" w:cs="Times New Roman"/>
          <w:b/>
        </w:rPr>
      </w:pPr>
      <w:r w:rsidRPr="003745AA">
        <w:rPr>
          <w:rFonts w:ascii="Times New Roman" w:hAnsi="Times New Roman" w:cs="Times New Roman"/>
          <w:b/>
        </w:rPr>
        <w:t>LABORATORIO DELLE MUSICHE POPOLARI</w:t>
      </w:r>
    </w:p>
    <w:p w14:paraId="61644A78" w14:textId="77777777" w:rsidR="003745AA" w:rsidRDefault="003745AA" w:rsidP="003745AA">
      <w:pPr>
        <w:ind w:right="560"/>
        <w:jc w:val="center"/>
        <w:rPr>
          <w:rFonts w:ascii="Times New Roman" w:hAnsi="Times New Roman" w:cs="Times New Roman"/>
          <w:b/>
        </w:rPr>
      </w:pPr>
    </w:p>
    <w:p w14:paraId="68A8D386" w14:textId="2FC7AD46" w:rsidR="00DE206B" w:rsidRDefault="00DE206B" w:rsidP="003745AA">
      <w:pPr>
        <w:ind w:right="5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CFU</w:t>
      </w:r>
    </w:p>
    <w:p w14:paraId="5F89D840" w14:textId="77777777" w:rsidR="003745AA" w:rsidRDefault="003745AA" w:rsidP="003745AA">
      <w:pPr>
        <w:spacing w:after="60"/>
        <w:jc w:val="center"/>
        <w:rPr>
          <w:rFonts w:ascii="Times New Roman" w:hAnsi="Times New Roman" w:cs="Times New Roman"/>
          <w:color w:val="000000" w:themeColor="text1"/>
          <w:lang w:eastAsia="it-IT"/>
        </w:rPr>
      </w:pPr>
      <w:r w:rsidRPr="00B867E5">
        <w:rPr>
          <w:rFonts w:ascii="Times New Roman" w:hAnsi="Times New Roman" w:cs="Times New Roman"/>
          <w:color w:val="000000" w:themeColor="text1"/>
          <w:lang w:eastAsia="it-IT"/>
        </w:rPr>
        <w:br/>
      </w:r>
      <w:r w:rsidRPr="00B867E5">
        <w:rPr>
          <w:rFonts w:ascii="Times New Roman" w:hAnsi="Times New Roman" w:cs="Times New Roman"/>
          <w:color w:val="000000" w:themeColor="text1"/>
          <w:lang w:eastAsia="it-IT"/>
        </w:rPr>
        <w:br/>
        <w:t>TITOLO DEL CORSO:</w:t>
      </w:r>
    </w:p>
    <w:p w14:paraId="4639F65A" w14:textId="30EAF026" w:rsidR="003745AA" w:rsidRDefault="003745AA" w:rsidP="003745AA">
      <w:pPr>
        <w:spacing w:after="60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 w:rsidRPr="00B867E5">
        <w:rPr>
          <w:rFonts w:ascii="Times New Roman" w:hAnsi="Times New Roman" w:cs="Times New Roman"/>
          <w:color w:val="000000" w:themeColor="text1"/>
          <w:lang w:eastAsia="it-IT"/>
        </w:rPr>
        <w:br/>
      </w:r>
      <w:r w:rsidR="00FD17FC">
        <w:rPr>
          <w:rFonts w:ascii="Times New Roman" w:hAnsi="Times New Roman" w:cs="Times New Roman"/>
          <w:color w:val="000000" w:themeColor="text1"/>
          <w:lang w:eastAsia="it-IT"/>
        </w:rPr>
        <w:t>Applicazioni musicali alle tradizioni del cinema astratto e del light-show.</w:t>
      </w:r>
    </w:p>
    <w:p w14:paraId="38ACB223" w14:textId="77777777" w:rsidR="003745AA" w:rsidRPr="00B867E5" w:rsidRDefault="003745AA" w:rsidP="003745AA">
      <w:pPr>
        <w:spacing w:after="60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 w:rsidRPr="00B867E5">
        <w:rPr>
          <w:rFonts w:ascii="Times New Roman" w:hAnsi="Times New Roman" w:cs="Times New Roman"/>
          <w:color w:val="000000" w:themeColor="text1"/>
          <w:lang w:eastAsia="it-IT"/>
        </w:rPr>
        <w:br/>
      </w:r>
      <w:r w:rsidRPr="00B867E5">
        <w:rPr>
          <w:rFonts w:ascii="Times New Roman" w:hAnsi="Times New Roman" w:cs="Times New Roman"/>
          <w:color w:val="000000" w:themeColor="text1"/>
          <w:lang w:eastAsia="it-IT"/>
        </w:rPr>
        <w:br/>
        <w:t>1) Presentazione e obiettivi del corso</w:t>
      </w:r>
    </w:p>
    <w:p w14:paraId="1815256C" w14:textId="77777777" w:rsidR="001A1677" w:rsidRDefault="001A1677" w:rsidP="003745AA">
      <w:pPr>
        <w:spacing w:after="60"/>
        <w:jc w:val="both"/>
        <w:rPr>
          <w:rFonts w:ascii="Times New Roman" w:hAnsi="Times New Roman" w:cs="Times New Roman"/>
          <w:color w:val="000000" w:themeColor="text1"/>
          <w:lang w:eastAsia="it-IT"/>
        </w:rPr>
      </w:pPr>
    </w:p>
    <w:p w14:paraId="02E46E13" w14:textId="2E9464B8" w:rsidR="00854EED" w:rsidRDefault="001A1677" w:rsidP="00854EED">
      <w:pPr>
        <w:spacing w:after="60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>
        <w:rPr>
          <w:rFonts w:ascii="Times New Roman" w:hAnsi="Times New Roman" w:cs="Times New Roman"/>
          <w:color w:val="000000" w:themeColor="text1"/>
          <w:lang w:eastAsia="it-IT"/>
        </w:rPr>
        <w:t>Il laboratorio mira ad illustrare, in via sperimentale ed empirica, ma con ampi riferimenti storici alle avanguardie artistiche, cinematografiche</w:t>
      </w:r>
      <w:r w:rsidR="00000FB8">
        <w:rPr>
          <w:rFonts w:ascii="Times New Roman" w:hAnsi="Times New Roman" w:cs="Times New Roman"/>
          <w:color w:val="000000" w:themeColor="text1"/>
          <w:lang w:eastAsia="it-IT"/>
        </w:rPr>
        <w:t>, videografiche</w:t>
      </w:r>
      <w:r>
        <w:rPr>
          <w:rFonts w:ascii="Times New Roman" w:hAnsi="Times New Roman" w:cs="Times New Roman"/>
          <w:color w:val="000000" w:themeColor="text1"/>
          <w:lang w:eastAsia="it-IT"/>
        </w:rPr>
        <w:t xml:space="preserve"> e musicali del XX secolo, il rapporto sinergico tra musica e immagini astratte in movimento.</w:t>
      </w:r>
    </w:p>
    <w:p w14:paraId="1B2956D5" w14:textId="14DD2516" w:rsidR="003745AA" w:rsidRPr="00544066" w:rsidRDefault="003745AA" w:rsidP="00854EED">
      <w:pPr>
        <w:spacing w:after="60"/>
        <w:jc w:val="both"/>
        <w:rPr>
          <w:rFonts w:ascii="Times New Roman" w:hAnsi="Times New Roman" w:cs="Times New Roman"/>
          <w:b/>
          <w:color w:val="000000" w:themeColor="text1"/>
          <w:lang w:eastAsia="it-IT"/>
        </w:rPr>
      </w:pPr>
      <w:r w:rsidRPr="004B57F2">
        <w:rPr>
          <w:rFonts w:ascii="Times New Roman" w:hAnsi="Times New Roman" w:cs="Times New Roman"/>
          <w:b/>
          <w:color w:val="000000" w:themeColor="text1"/>
          <w:lang w:eastAsia="it-IT"/>
        </w:rPr>
        <w:br/>
      </w:r>
      <w:r w:rsidRPr="00544066">
        <w:rPr>
          <w:rFonts w:ascii="Times New Roman" w:hAnsi="Times New Roman" w:cs="Times New Roman"/>
          <w:b/>
          <w:color w:val="000000" w:themeColor="text1"/>
          <w:lang w:eastAsia="it-IT"/>
        </w:rPr>
        <w:t>BIBLIOGRAFIA</w:t>
      </w:r>
    </w:p>
    <w:p w14:paraId="1BF4F4AF" w14:textId="06361683" w:rsidR="003745AA" w:rsidRDefault="003745AA" w:rsidP="003745AA">
      <w:pPr>
        <w:spacing w:after="240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>
        <w:rPr>
          <w:rFonts w:ascii="Times New Roman" w:hAnsi="Times New Roman" w:cs="Times New Roman"/>
          <w:color w:val="000000" w:themeColor="text1"/>
          <w:lang w:eastAsia="it-IT"/>
        </w:rPr>
        <w:t xml:space="preserve">- </w:t>
      </w:r>
      <w:r w:rsidRPr="00B867E5">
        <w:rPr>
          <w:rFonts w:ascii="Times New Roman" w:hAnsi="Times New Roman" w:cs="Times New Roman"/>
          <w:color w:val="000000" w:themeColor="text1"/>
          <w:lang w:eastAsia="it-IT"/>
        </w:rPr>
        <w:t>Gianfranco Salvatore, </w:t>
      </w:r>
      <w:r w:rsidRPr="00B867E5">
        <w:rPr>
          <w:rFonts w:ascii="Times New Roman" w:hAnsi="Times New Roman" w:cs="Times New Roman"/>
          <w:i/>
          <w:iCs/>
          <w:color w:val="000000" w:themeColor="text1"/>
          <w:lang w:eastAsia="it-IT"/>
        </w:rPr>
        <w:t xml:space="preserve">Il teatro musicale del rock. </w:t>
      </w:r>
      <w:r>
        <w:rPr>
          <w:rFonts w:ascii="Times New Roman" w:hAnsi="Times New Roman" w:cs="Times New Roman"/>
          <w:i/>
          <w:iCs/>
          <w:color w:val="000000" w:themeColor="text1"/>
          <w:lang w:eastAsia="it-IT"/>
        </w:rPr>
        <w:t xml:space="preserve">Vol. 1: Avanguardie,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lang w:eastAsia="it-IT"/>
        </w:rPr>
        <w:t>frontmen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lang w:eastAsia="it-IT"/>
        </w:rPr>
        <w:t>, light-show</w:t>
      </w:r>
      <w:r w:rsidRPr="00B867E5">
        <w:rPr>
          <w:rFonts w:ascii="Times New Roman" w:hAnsi="Times New Roman" w:cs="Times New Roman"/>
          <w:color w:val="000000" w:themeColor="text1"/>
          <w:lang w:eastAsia="it-IT"/>
        </w:rPr>
        <w:t>, Stampa</w:t>
      </w:r>
      <w:r>
        <w:rPr>
          <w:rFonts w:ascii="Times New Roman" w:hAnsi="Times New Roman" w:cs="Times New Roman"/>
          <w:color w:val="000000" w:themeColor="text1"/>
          <w:lang w:eastAsia="it-IT"/>
        </w:rPr>
        <w:t xml:space="preserve"> Alternativa, Roma/Viterbo, 2018</w:t>
      </w:r>
      <w:r w:rsidR="00FD17FC">
        <w:rPr>
          <w:rFonts w:ascii="Times New Roman" w:hAnsi="Times New Roman" w:cs="Times New Roman"/>
          <w:color w:val="000000" w:themeColor="text1"/>
          <w:lang w:eastAsia="it-IT"/>
        </w:rPr>
        <w:t xml:space="preserve"> (solo i capitoli</w:t>
      </w:r>
      <w:r>
        <w:rPr>
          <w:rFonts w:ascii="Times New Roman" w:hAnsi="Times New Roman" w:cs="Times New Roman"/>
          <w:color w:val="000000" w:themeColor="text1"/>
          <w:lang w:eastAsia="it-IT"/>
        </w:rPr>
        <w:t xml:space="preserve"> Secondo</w:t>
      </w:r>
      <w:r w:rsidR="00FD17FC">
        <w:rPr>
          <w:rFonts w:ascii="Times New Roman" w:hAnsi="Times New Roman" w:cs="Times New Roman"/>
          <w:color w:val="000000" w:themeColor="text1"/>
          <w:lang w:eastAsia="it-IT"/>
        </w:rPr>
        <w:t xml:space="preserve"> e Terzo</w:t>
      </w:r>
      <w:r>
        <w:rPr>
          <w:rFonts w:ascii="Times New Roman" w:hAnsi="Times New Roman" w:cs="Times New Roman"/>
          <w:color w:val="000000" w:themeColor="text1"/>
          <w:lang w:eastAsia="it-IT"/>
        </w:rPr>
        <w:t>)</w:t>
      </w:r>
      <w:r w:rsidRPr="00B867E5">
        <w:rPr>
          <w:rFonts w:ascii="Times New Roman" w:hAnsi="Times New Roman" w:cs="Times New Roman"/>
          <w:color w:val="000000" w:themeColor="text1"/>
          <w:lang w:eastAsia="it-IT"/>
        </w:rPr>
        <w:t>.</w:t>
      </w:r>
    </w:p>
    <w:p w14:paraId="1F5BA61B" w14:textId="77777777" w:rsidR="003745AA" w:rsidRDefault="003745AA" w:rsidP="003745AA">
      <w:pPr>
        <w:spacing w:after="240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>
        <w:rPr>
          <w:rFonts w:ascii="Times New Roman" w:hAnsi="Times New Roman" w:cs="Times New Roman"/>
          <w:color w:val="000000" w:themeColor="text1"/>
          <w:lang w:eastAsia="it-IT"/>
        </w:rPr>
        <w:t>- Appunti delle lezioni ed eventuali dispense distribuite dal docente.</w:t>
      </w:r>
    </w:p>
    <w:p w14:paraId="7F160543" w14:textId="77777777" w:rsidR="003745AA" w:rsidRPr="00B867E5" w:rsidRDefault="003745AA" w:rsidP="003745AA">
      <w:pPr>
        <w:spacing w:after="60"/>
        <w:rPr>
          <w:rFonts w:ascii="Times New Roman" w:hAnsi="Times New Roman" w:cs="Times New Roman"/>
          <w:color w:val="5D5D5D"/>
          <w:lang w:eastAsia="it-IT"/>
        </w:rPr>
      </w:pPr>
      <w:r w:rsidRPr="00B867E5">
        <w:rPr>
          <w:rFonts w:ascii="Times New Roman" w:hAnsi="Times New Roman" w:cs="Times New Roman"/>
          <w:b/>
          <w:bCs/>
          <w:color w:val="0000E2"/>
          <w:lang w:eastAsia="it-IT"/>
        </w:rPr>
        <w:br/>
        <w:t>2) Conoscenze e abilità da acquisire</w:t>
      </w:r>
    </w:p>
    <w:p w14:paraId="0DE8B140" w14:textId="77777777" w:rsidR="00F645C2" w:rsidRDefault="00F645C2" w:rsidP="00F645C2">
      <w:pPr>
        <w:spacing w:after="60"/>
        <w:jc w:val="both"/>
        <w:rPr>
          <w:rFonts w:ascii="Times New Roman" w:hAnsi="Times New Roman" w:cs="Times New Roman"/>
          <w:color w:val="000000" w:themeColor="text1"/>
          <w:lang w:eastAsia="it-IT"/>
        </w:rPr>
      </w:pPr>
      <w:r w:rsidRPr="00B867E5">
        <w:rPr>
          <w:rFonts w:ascii="Times New Roman" w:hAnsi="Times New Roman" w:cs="Times New Roman"/>
          <w:color w:val="000000" w:themeColor="text1"/>
          <w:lang w:eastAsia="it-IT"/>
        </w:rPr>
        <w:t xml:space="preserve">Lo studente dovrà acquisire (a) una conoscenza panoramica di storia, generi, forme e stili principali </w:t>
      </w:r>
      <w:r>
        <w:rPr>
          <w:rFonts w:ascii="Times New Roman" w:hAnsi="Times New Roman" w:cs="Times New Roman"/>
          <w:color w:val="000000" w:themeColor="text1"/>
          <w:lang w:eastAsia="it-IT"/>
        </w:rPr>
        <w:t xml:space="preserve">della ricerca stilistica e formale nel campo della produzione audiovisiva d’avanguardia del XX secolo; </w:t>
      </w:r>
      <w:r w:rsidRPr="00B867E5">
        <w:rPr>
          <w:rFonts w:ascii="Times New Roman" w:hAnsi="Times New Roman" w:cs="Times New Roman"/>
          <w:color w:val="000000" w:themeColor="text1"/>
          <w:lang w:eastAsia="it-IT"/>
        </w:rPr>
        <w:t>(b) la capacità di operare analisi testuali e confronti contestuali, intertestuali, ipertestuali fra repertori e </w:t>
      </w:r>
      <w:r w:rsidRPr="00B867E5">
        <w:rPr>
          <w:rFonts w:ascii="Times New Roman" w:hAnsi="Times New Roman" w:cs="Times New Roman"/>
          <w:i/>
          <w:iCs/>
          <w:color w:val="000000" w:themeColor="text1"/>
          <w:lang w:eastAsia="it-IT"/>
        </w:rPr>
        <w:t>media </w:t>
      </w:r>
      <w:r w:rsidRPr="00B867E5">
        <w:rPr>
          <w:rFonts w:ascii="Times New Roman" w:hAnsi="Times New Roman" w:cs="Times New Roman"/>
          <w:color w:val="000000" w:themeColor="text1"/>
          <w:lang w:eastAsia="it-IT"/>
        </w:rPr>
        <w:t>anche diversi</w:t>
      </w:r>
      <w:r>
        <w:rPr>
          <w:rFonts w:ascii="Times New Roman" w:hAnsi="Times New Roman" w:cs="Times New Roman"/>
          <w:color w:val="000000" w:themeColor="text1"/>
          <w:lang w:eastAsia="it-IT"/>
        </w:rPr>
        <w:t>; (c) la capacità di descrivere, teorizzare o (</w:t>
      </w:r>
      <w:proofErr w:type="spellStart"/>
      <w:r>
        <w:rPr>
          <w:rFonts w:ascii="Times New Roman" w:hAnsi="Times New Roman" w:cs="Times New Roman"/>
          <w:color w:val="000000" w:themeColor="text1"/>
          <w:lang w:eastAsia="it-IT"/>
        </w:rPr>
        <w:t>ri</w:t>
      </w:r>
      <w:proofErr w:type="spellEnd"/>
      <w:r>
        <w:rPr>
          <w:rFonts w:ascii="Times New Roman" w:hAnsi="Times New Roman" w:cs="Times New Roman"/>
          <w:color w:val="000000" w:themeColor="text1"/>
          <w:lang w:eastAsia="it-IT"/>
        </w:rPr>
        <w:t>)creare esperienze di interazione tra linguaggi musicali e visuali/cinetici.</w:t>
      </w:r>
    </w:p>
    <w:p w14:paraId="23367266" w14:textId="77777777" w:rsidR="003745AA" w:rsidRPr="00B867E5" w:rsidRDefault="003745AA" w:rsidP="003745AA">
      <w:pPr>
        <w:spacing w:after="60"/>
        <w:rPr>
          <w:rFonts w:ascii="Times New Roman" w:hAnsi="Times New Roman" w:cs="Times New Roman"/>
          <w:color w:val="5D5D5D"/>
          <w:lang w:eastAsia="it-IT"/>
        </w:rPr>
      </w:pPr>
      <w:r w:rsidRPr="00B867E5">
        <w:rPr>
          <w:rFonts w:ascii="Times New Roman" w:hAnsi="Times New Roman" w:cs="Times New Roman"/>
          <w:b/>
          <w:bCs/>
          <w:color w:val="0000E2"/>
          <w:lang w:eastAsia="it-IT"/>
        </w:rPr>
        <w:t>3) Prerequisiti</w:t>
      </w:r>
    </w:p>
    <w:p w14:paraId="7ACF8579" w14:textId="77777777" w:rsidR="003745AA" w:rsidRPr="00B867E5" w:rsidRDefault="003745AA" w:rsidP="003745AA">
      <w:pPr>
        <w:spacing w:after="60"/>
        <w:rPr>
          <w:rFonts w:ascii="Times New Roman" w:hAnsi="Times New Roman" w:cs="Times New Roman"/>
          <w:color w:val="5D5D5D"/>
          <w:lang w:eastAsia="it-IT"/>
        </w:rPr>
      </w:pPr>
      <w:r w:rsidRPr="00B867E5">
        <w:rPr>
          <w:rFonts w:ascii="Times New Roman" w:hAnsi="Times New Roman" w:cs="Times New Roman"/>
          <w:color w:val="000000"/>
          <w:lang w:eastAsia="it-IT"/>
        </w:rPr>
        <w:t>Quelli generali previsti per il corso di laurea.</w:t>
      </w:r>
    </w:p>
    <w:p w14:paraId="06406BAC" w14:textId="77777777" w:rsidR="003745AA" w:rsidRPr="00B867E5" w:rsidRDefault="003745AA" w:rsidP="003745AA">
      <w:pPr>
        <w:spacing w:after="60"/>
        <w:rPr>
          <w:rFonts w:ascii="Times New Roman" w:hAnsi="Times New Roman" w:cs="Times New Roman"/>
          <w:color w:val="5D5D5D"/>
          <w:lang w:eastAsia="it-IT"/>
        </w:rPr>
      </w:pPr>
      <w:r w:rsidRPr="00B867E5">
        <w:rPr>
          <w:rFonts w:ascii="Times New Roman" w:hAnsi="Times New Roman" w:cs="Times New Roman"/>
          <w:b/>
          <w:bCs/>
          <w:color w:val="0000E2"/>
          <w:lang w:eastAsia="it-IT"/>
        </w:rPr>
        <w:t>4) Docenti coinvolti nel modulo didattico</w:t>
      </w:r>
    </w:p>
    <w:p w14:paraId="706F4A92" w14:textId="77777777" w:rsidR="003745AA" w:rsidRPr="00B867E5" w:rsidRDefault="003745AA" w:rsidP="003745AA">
      <w:pPr>
        <w:spacing w:after="60"/>
        <w:rPr>
          <w:rFonts w:ascii="Times New Roman" w:hAnsi="Times New Roman" w:cs="Times New Roman"/>
          <w:color w:val="5D5D5D"/>
          <w:lang w:eastAsia="it-IT"/>
        </w:rPr>
      </w:pPr>
      <w:r w:rsidRPr="00B867E5">
        <w:rPr>
          <w:rFonts w:ascii="Times New Roman" w:hAnsi="Times New Roman" w:cs="Times New Roman"/>
          <w:color w:val="5D5D5D"/>
          <w:lang w:eastAsia="it-IT"/>
        </w:rPr>
        <w:t>Gianfranco Salvatore, professore associato confermato, Università del Salento, Lecce.</w:t>
      </w:r>
    </w:p>
    <w:p w14:paraId="788CBFDE" w14:textId="77777777" w:rsidR="003745AA" w:rsidRPr="00B867E5" w:rsidRDefault="003745AA" w:rsidP="003745AA">
      <w:pPr>
        <w:spacing w:after="60"/>
        <w:rPr>
          <w:rFonts w:ascii="Times New Roman" w:hAnsi="Times New Roman" w:cs="Times New Roman"/>
          <w:color w:val="5D5D5D"/>
          <w:lang w:eastAsia="it-IT"/>
        </w:rPr>
      </w:pPr>
      <w:r w:rsidRPr="00B867E5">
        <w:rPr>
          <w:rFonts w:ascii="Times New Roman" w:hAnsi="Times New Roman" w:cs="Times New Roman"/>
          <w:b/>
          <w:bCs/>
          <w:color w:val="0000E2"/>
          <w:lang w:eastAsia="it-IT"/>
        </w:rPr>
        <w:t>5) Metodi didattici e modalità di esecuzione delle lezioni</w:t>
      </w:r>
    </w:p>
    <w:p w14:paraId="4AA9992A" w14:textId="5C068625" w:rsidR="003745AA" w:rsidRPr="001520D2" w:rsidRDefault="001520D2" w:rsidP="003745AA">
      <w:pPr>
        <w:spacing w:after="60"/>
        <w:jc w:val="both"/>
        <w:rPr>
          <w:rFonts w:ascii="Times New Roman" w:hAnsi="Times New Roman" w:cs="Times New Roman"/>
          <w:color w:val="5D5D5D"/>
          <w:lang w:eastAsia="it-IT"/>
        </w:rPr>
      </w:pPr>
      <w:r>
        <w:rPr>
          <w:rFonts w:ascii="Times New Roman" w:hAnsi="Times New Roman" w:cs="Times New Roman"/>
          <w:color w:val="5D5D5D"/>
          <w:lang w:eastAsia="it-IT"/>
        </w:rPr>
        <w:t xml:space="preserve">Visione di film e audiovisivi astratti prodotti nel XX secolo dalle esperienze surrealiste e Bauhaus fino alla multimedialità avanzata; visione di esperienze storiche nel campo del </w:t>
      </w:r>
      <w:r>
        <w:rPr>
          <w:rFonts w:ascii="Times New Roman" w:hAnsi="Times New Roman" w:cs="Times New Roman"/>
          <w:i/>
          <w:color w:val="5D5D5D"/>
          <w:lang w:eastAsia="it-IT"/>
        </w:rPr>
        <w:t xml:space="preserve">son et </w:t>
      </w:r>
      <w:proofErr w:type="spellStart"/>
      <w:r>
        <w:rPr>
          <w:rFonts w:ascii="Times New Roman" w:hAnsi="Times New Roman" w:cs="Times New Roman"/>
          <w:i/>
          <w:color w:val="5D5D5D"/>
          <w:lang w:eastAsia="it-IT"/>
        </w:rPr>
        <w:t>lumière</w:t>
      </w:r>
      <w:proofErr w:type="spellEnd"/>
      <w:r>
        <w:rPr>
          <w:rFonts w:ascii="Times New Roman" w:hAnsi="Times New Roman" w:cs="Times New Roman"/>
          <w:color w:val="5D5D5D"/>
          <w:lang w:eastAsia="it-IT"/>
        </w:rPr>
        <w:t xml:space="preserve"> e del light-show; </w:t>
      </w:r>
      <w:r w:rsidR="00C33333">
        <w:rPr>
          <w:rFonts w:ascii="Times New Roman" w:hAnsi="Times New Roman" w:cs="Times New Roman"/>
          <w:color w:val="5D5D5D"/>
          <w:lang w:eastAsia="it-IT"/>
        </w:rPr>
        <w:t>analisi dell’associazione di musiche a tali repertori; creazione sperimentale di associazioni audiovisive tra spettacoli cinetici astratti e musiche afferenti a vari stili e generi, anche dal vivo.</w:t>
      </w:r>
    </w:p>
    <w:p w14:paraId="6765C14A" w14:textId="77777777" w:rsidR="003745AA" w:rsidRPr="00B867E5" w:rsidRDefault="003745AA" w:rsidP="003745AA">
      <w:pPr>
        <w:spacing w:after="60"/>
        <w:jc w:val="both"/>
        <w:rPr>
          <w:rFonts w:ascii="Times New Roman" w:hAnsi="Times New Roman" w:cs="Times New Roman"/>
          <w:color w:val="5D5D5D"/>
          <w:lang w:eastAsia="it-IT"/>
        </w:rPr>
      </w:pPr>
      <w:r w:rsidRPr="00B867E5">
        <w:rPr>
          <w:rFonts w:ascii="Times New Roman" w:hAnsi="Times New Roman" w:cs="Times New Roman"/>
          <w:color w:val="5D5D5D"/>
          <w:lang w:eastAsia="it-IT"/>
        </w:rPr>
        <w:t>Nel seminario conclusivo, interazione critica con esecutori e interpreti dei repertori studiati.</w:t>
      </w:r>
    </w:p>
    <w:p w14:paraId="45B51657" w14:textId="77777777" w:rsidR="003745AA" w:rsidRPr="00B867E5" w:rsidRDefault="003745AA" w:rsidP="003745AA">
      <w:pPr>
        <w:spacing w:after="60"/>
        <w:rPr>
          <w:rFonts w:ascii="Times New Roman" w:hAnsi="Times New Roman" w:cs="Times New Roman"/>
          <w:color w:val="5D5D5D"/>
          <w:lang w:eastAsia="it-IT"/>
        </w:rPr>
      </w:pPr>
      <w:r w:rsidRPr="00B867E5">
        <w:rPr>
          <w:rFonts w:ascii="Times New Roman" w:hAnsi="Times New Roman" w:cs="Times New Roman"/>
          <w:b/>
          <w:bCs/>
          <w:color w:val="0000E2"/>
          <w:lang w:eastAsia="it-IT"/>
        </w:rPr>
        <w:t>6) Materiale didattico</w:t>
      </w:r>
    </w:p>
    <w:p w14:paraId="4F26D501" w14:textId="77777777" w:rsidR="003745AA" w:rsidRPr="00B867E5" w:rsidRDefault="003745AA" w:rsidP="003745AA">
      <w:pPr>
        <w:spacing w:after="60"/>
        <w:jc w:val="both"/>
        <w:rPr>
          <w:rFonts w:ascii="Times New Roman" w:hAnsi="Times New Roman" w:cs="Times New Roman"/>
          <w:color w:val="5D5D5D"/>
          <w:lang w:eastAsia="it-IT"/>
        </w:rPr>
      </w:pPr>
      <w:r w:rsidRPr="00B867E5">
        <w:rPr>
          <w:rFonts w:ascii="Times New Roman" w:hAnsi="Times New Roman" w:cs="Times New Roman"/>
          <w:color w:val="5D5D5D"/>
          <w:lang w:eastAsia="it-IT"/>
        </w:rPr>
        <w:t>Cartaceo, iconografico, audio, video.</w:t>
      </w:r>
    </w:p>
    <w:p w14:paraId="1FC6798E" w14:textId="77777777" w:rsidR="003745AA" w:rsidRPr="00B867E5" w:rsidRDefault="003745AA" w:rsidP="003745AA">
      <w:pPr>
        <w:spacing w:after="60"/>
        <w:rPr>
          <w:rFonts w:ascii="Times New Roman" w:hAnsi="Times New Roman" w:cs="Times New Roman"/>
          <w:color w:val="5D5D5D"/>
          <w:lang w:eastAsia="it-IT"/>
        </w:rPr>
      </w:pPr>
      <w:r w:rsidRPr="00B867E5">
        <w:rPr>
          <w:rFonts w:ascii="Times New Roman" w:hAnsi="Times New Roman" w:cs="Times New Roman"/>
          <w:b/>
          <w:bCs/>
          <w:color w:val="0000E2"/>
          <w:lang w:eastAsia="it-IT"/>
        </w:rPr>
        <w:t>7) Modalità di valutazione degli studenti</w:t>
      </w:r>
    </w:p>
    <w:p w14:paraId="1C320F89" w14:textId="790CFFB8" w:rsidR="003745AA" w:rsidRPr="00B867E5" w:rsidRDefault="003745AA" w:rsidP="003745AA">
      <w:pPr>
        <w:spacing w:after="60"/>
        <w:rPr>
          <w:rFonts w:ascii="Times New Roman" w:hAnsi="Times New Roman" w:cs="Times New Roman"/>
          <w:color w:val="5D5D5D"/>
          <w:lang w:eastAsia="it-IT"/>
        </w:rPr>
      </w:pPr>
      <w:r w:rsidRPr="00B867E5">
        <w:rPr>
          <w:rFonts w:ascii="Times New Roman" w:hAnsi="Times New Roman" w:cs="Times New Roman"/>
          <w:color w:val="5D5D5D"/>
          <w:lang w:eastAsia="it-IT"/>
        </w:rPr>
        <w:t>Gli studenti del corso triennale saranno valutati, oltre che per la cong</w:t>
      </w:r>
      <w:r>
        <w:rPr>
          <w:rFonts w:ascii="Times New Roman" w:hAnsi="Times New Roman" w:cs="Times New Roman"/>
          <w:color w:val="5D5D5D"/>
          <w:lang w:eastAsia="it-IT"/>
        </w:rPr>
        <w:t xml:space="preserve">ruità delle nozioni apprese, per </w:t>
      </w:r>
      <w:r w:rsidRPr="00B867E5">
        <w:rPr>
          <w:rFonts w:ascii="Times New Roman" w:hAnsi="Times New Roman" w:cs="Times New Roman"/>
          <w:color w:val="5D5D5D"/>
          <w:lang w:eastAsia="it-IT"/>
        </w:rPr>
        <w:t>la capacità di discutere testi di qualsiasi natura (</w:t>
      </w:r>
      <w:r w:rsidR="005648EB">
        <w:rPr>
          <w:rFonts w:ascii="Times New Roman" w:hAnsi="Times New Roman" w:cs="Times New Roman"/>
          <w:color w:val="5D5D5D"/>
          <w:lang w:eastAsia="it-IT"/>
        </w:rPr>
        <w:t>in particolare audiovisiva</w:t>
      </w:r>
      <w:r w:rsidRPr="00B867E5">
        <w:rPr>
          <w:rFonts w:ascii="Times New Roman" w:hAnsi="Times New Roman" w:cs="Times New Roman"/>
          <w:color w:val="5D5D5D"/>
          <w:lang w:eastAsia="it-IT"/>
        </w:rPr>
        <w:t>) nella loro articolazione formale e stilistica</w:t>
      </w:r>
      <w:bookmarkStart w:id="0" w:name="_GoBack"/>
      <w:bookmarkEnd w:id="0"/>
      <w:r w:rsidRPr="00B867E5">
        <w:rPr>
          <w:rFonts w:ascii="Times New Roman" w:hAnsi="Times New Roman" w:cs="Times New Roman"/>
          <w:color w:val="5D5D5D"/>
          <w:lang w:eastAsia="it-IT"/>
        </w:rPr>
        <w:t>.</w:t>
      </w:r>
    </w:p>
    <w:p w14:paraId="478AB12B" w14:textId="77777777" w:rsidR="003745AA" w:rsidRPr="00B867E5" w:rsidRDefault="003745AA" w:rsidP="003745AA">
      <w:pPr>
        <w:spacing w:after="60"/>
        <w:rPr>
          <w:rFonts w:ascii="Times New Roman" w:hAnsi="Times New Roman" w:cs="Times New Roman"/>
          <w:color w:val="5D5D5D"/>
          <w:lang w:eastAsia="it-IT"/>
        </w:rPr>
      </w:pPr>
      <w:r w:rsidRPr="00B867E5">
        <w:rPr>
          <w:rFonts w:ascii="Times New Roman" w:hAnsi="Times New Roman" w:cs="Times New Roman"/>
          <w:b/>
          <w:bCs/>
          <w:color w:val="0000E2"/>
          <w:lang w:eastAsia="it-IT"/>
        </w:rPr>
        <w:lastRenderedPageBreak/>
        <w:t>8) Modalità di prenotazione dell’esame e date degli appelli</w:t>
      </w:r>
    </w:p>
    <w:p w14:paraId="2EBB9384" w14:textId="77777777" w:rsidR="003745AA" w:rsidRPr="00B867E5" w:rsidRDefault="003745AA" w:rsidP="003745AA">
      <w:pPr>
        <w:spacing w:after="60"/>
        <w:rPr>
          <w:rFonts w:ascii="Times New Roman" w:hAnsi="Times New Roman" w:cs="Times New Roman"/>
          <w:color w:val="5D5D5D"/>
          <w:lang w:eastAsia="it-IT"/>
        </w:rPr>
      </w:pPr>
      <w:r w:rsidRPr="00B867E5">
        <w:rPr>
          <w:rFonts w:ascii="Times New Roman" w:hAnsi="Times New Roman" w:cs="Times New Roman"/>
          <w:color w:val="5D5D5D"/>
          <w:lang w:eastAsia="it-IT"/>
        </w:rPr>
        <w:t>Gli studenti possono prenotarsi per l’esame finale esclusivamente utilizzando le modalità previste dal sistema VOL.</w:t>
      </w:r>
    </w:p>
    <w:p w14:paraId="6D170112" w14:textId="77777777" w:rsidR="003745AA" w:rsidRPr="00B867E5" w:rsidRDefault="003745AA" w:rsidP="003745AA">
      <w:pPr>
        <w:spacing w:after="240"/>
        <w:jc w:val="both"/>
        <w:rPr>
          <w:rFonts w:ascii="Times New Roman" w:hAnsi="Times New Roman" w:cs="Times New Roman"/>
          <w:color w:val="000000" w:themeColor="text1"/>
          <w:lang w:eastAsia="it-IT"/>
        </w:rPr>
      </w:pPr>
    </w:p>
    <w:p w14:paraId="269112BE" w14:textId="77777777" w:rsidR="003745AA" w:rsidRPr="00B867E5" w:rsidRDefault="003745AA" w:rsidP="003745AA">
      <w:pPr>
        <w:rPr>
          <w:rFonts w:ascii="Times New Roman" w:hAnsi="Times New Roman" w:cs="Times New Roman"/>
          <w:color w:val="000000" w:themeColor="text1"/>
        </w:rPr>
      </w:pPr>
    </w:p>
    <w:p w14:paraId="2688B899" w14:textId="77777777" w:rsidR="003745AA" w:rsidRPr="00C45DD2" w:rsidRDefault="003745AA" w:rsidP="003745AA"/>
    <w:p w14:paraId="661E9A8C" w14:textId="77777777" w:rsidR="003745AA" w:rsidRPr="003745AA" w:rsidRDefault="003745AA" w:rsidP="003745AA">
      <w:pPr>
        <w:ind w:right="560"/>
        <w:jc w:val="center"/>
        <w:rPr>
          <w:rFonts w:ascii="Times New Roman" w:hAnsi="Times New Roman" w:cs="Times New Roman"/>
        </w:rPr>
      </w:pPr>
    </w:p>
    <w:sectPr w:rsidR="003745AA" w:rsidRPr="003745AA" w:rsidSect="00B9198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AA"/>
    <w:rsid w:val="00000FB8"/>
    <w:rsid w:val="001520D2"/>
    <w:rsid w:val="001A1677"/>
    <w:rsid w:val="001F29D9"/>
    <w:rsid w:val="00373DD1"/>
    <w:rsid w:val="003745AA"/>
    <w:rsid w:val="004E623F"/>
    <w:rsid w:val="00544066"/>
    <w:rsid w:val="005648EB"/>
    <w:rsid w:val="00707BDF"/>
    <w:rsid w:val="00854EED"/>
    <w:rsid w:val="00A60990"/>
    <w:rsid w:val="00AE7966"/>
    <w:rsid w:val="00B9198F"/>
    <w:rsid w:val="00C33333"/>
    <w:rsid w:val="00D1755A"/>
    <w:rsid w:val="00DE206B"/>
    <w:rsid w:val="00E00F29"/>
    <w:rsid w:val="00F645C2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BA64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390</Words>
  <Characters>2090</Characters>
  <Application>Microsoft Macintosh Word</Application>
  <DocSecurity>0</DocSecurity>
  <Lines>33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9</cp:revision>
  <dcterms:created xsi:type="dcterms:W3CDTF">2018-06-27T16:48:00Z</dcterms:created>
  <dcterms:modified xsi:type="dcterms:W3CDTF">2018-06-27T17:59:00Z</dcterms:modified>
</cp:coreProperties>
</file>