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FACB4" w14:textId="77777777" w:rsidR="003B778C" w:rsidRPr="003B778C" w:rsidRDefault="003B778C" w:rsidP="00543AE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>CORSI A.A. 2019-2020</w:t>
      </w:r>
    </w:p>
    <w:p w14:paraId="1A517752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Nome insegnamento: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PATOLOGIA, IMMUNOLOGIA E IGIENE, Modulo di IGIENE </w:t>
      </w:r>
    </w:p>
    <w:p w14:paraId="425B3711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Corso di studio e Anno di studio: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Corso di Laurea in Biotecnologie, III anno – I semestre </w:t>
      </w:r>
    </w:p>
    <w:p w14:paraId="405C5C72" w14:textId="1376401B" w:rsidR="003B778C" w:rsidRPr="003B778C" w:rsidRDefault="00E14950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>Presentazione e Obiettivi</w:t>
      </w:r>
      <w:r w:rsidR="003B778C"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Pr="00E14950">
        <w:rPr>
          <w:rFonts w:ascii="Times New Roman" w:hAnsi="Times New Roman" w:cs="Times New Roman"/>
          <w:color w:val="000000"/>
          <w:sz w:val="28"/>
          <w:szCs w:val="28"/>
        </w:rPr>
        <w:t>Il corso si propone di fornire nozioni sul concetto di promozione della salute, far conoscere i principali fattori che condizionano il passaggio dalla salute alla malattia; fornire conoscenze sull'utilizzo delle metodologie epidemiologiche per studiare la diffusione delle malattie e lo stato di salute della popolazione, acquisizione di nozioni sulle principali strategie di prevenzione delle malattie infettive e cronico-degenerative; in particolare mira ad approfondire le conoscenze sullo sviluppo e utilizzo dei vaccini per il controllo e prevenzione delle malattie prevenibili con la vaccinazione</w:t>
      </w:r>
      <w:r w:rsidR="00B11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535004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>Programma:</w:t>
      </w:r>
      <w:r w:rsidRPr="003B778C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413171AF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ind w:left="709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Definizione, finalità e contenuti dell’Igiene </w:t>
      </w:r>
    </w:p>
    <w:p w14:paraId="20E32450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tLeast"/>
        <w:ind w:left="709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generale </w:t>
      </w:r>
    </w:p>
    <w:p w14:paraId="44F4CD74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Principali misure di frequenza in epidemiologia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E7AC469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alutazione del rischio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6CDF837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Demografia e statistica sanitaria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B82A6C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Studi epidemiologici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2406646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Il bias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BA05AA1" w14:textId="77777777" w:rsidR="003B778C" w:rsidRPr="003B778C" w:rsidRDefault="003B778C" w:rsidP="00B1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Indicatori delle condizioni sanitarie</w:t>
      </w:r>
    </w:p>
    <w:p w14:paraId="11C1AC1B" w14:textId="77777777" w:rsidR="003B778C" w:rsidRPr="003B778C" w:rsidRDefault="003B778C" w:rsidP="00B116F7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940" w:hanging="720"/>
        <w:jc w:val="both"/>
        <w:rPr>
          <w:rFonts w:ascii="Times" w:hAnsi="Times" w:cs="Times"/>
          <w:color w:val="000000"/>
          <w:sz w:val="28"/>
          <w:szCs w:val="28"/>
        </w:rPr>
      </w:pPr>
    </w:p>
    <w:p w14:paraId="4DF44493" w14:textId="77777777" w:rsidR="003B778C" w:rsidRPr="003B778C" w:rsidRDefault="003B778C" w:rsidP="00B116F7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line="360" w:lineRule="atLeast"/>
        <w:ind w:left="709" w:hanging="489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Promozione della salute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EF7A128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line="360" w:lineRule="atLeast"/>
        <w:ind w:left="94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Obiettivi della prevenzione: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CEE48A1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line="360" w:lineRule="atLeast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78C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Prevenzione primaria, secondaria, terziaria </w:t>
      </w:r>
    </w:p>
    <w:p w14:paraId="0C65452C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line="360" w:lineRule="atLeast"/>
        <w:ind w:left="1416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B778C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Prevenzione delle malattie infettive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41B660E" w14:textId="77777777" w:rsidR="003B778C" w:rsidRDefault="003B778C" w:rsidP="00B116F7">
      <w:pPr>
        <w:widowControl w:val="0"/>
        <w:autoSpaceDE w:val="0"/>
        <w:autoSpaceDN w:val="0"/>
        <w:adjustRightInd w:val="0"/>
        <w:spacing w:line="360" w:lineRule="atLeast"/>
        <w:ind w:left="1416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Prevenzione delle malattie non infettive </w:t>
      </w:r>
    </w:p>
    <w:p w14:paraId="4A26DBFC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before="120" w:after="120" w:line="360" w:lineRule="atLeast"/>
        <w:ind w:left="284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>Epidemiologia applicata</w:t>
      </w:r>
    </w:p>
    <w:p w14:paraId="4FD23587" w14:textId="77777777" w:rsid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ind w:left="1278" w:hanging="285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Lo screening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E5C53DC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before="120" w:after="120" w:line="360" w:lineRule="atLeast"/>
        <w:ind w:left="993" w:hanging="284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profilassi delle malattie infettive </w:t>
      </w:r>
    </w:p>
    <w:p w14:paraId="4709F444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Aspetti generali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3ECAA45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lastRenderedPageBreak/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Catena infettiva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94D038B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Vie di trasmissione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A8DA33E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Ruolo dell’ospite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6BC60C2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Fattori ambientali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3D8C726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Storia naturale dell’infezione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E5CBA05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Impatto degli agenti infettivi nelle comunità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6593B04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Sorveglianza delle infezioni e delle malattie infettive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839E330" w14:textId="77777777" w:rsidR="003B778C" w:rsidRPr="00B116F7" w:rsidRDefault="00B116F7" w:rsidP="00B116F7">
      <w:pPr>
        <w:widowControl w:val="0"/>
        <w:numPr>
          <w:ilvl w:val="8"/>
          <w:numId w:val="2"/>
        </w:numPr>
        <w:autoSpaceDE w:val="0"/>
        <w:autoSpaceDN w:val="0"/>
        <w:adjustRightInd w:val="0"/>
        <w:spacing w:line="360" w:lineRule="atLeast"/>
        <w:ind w:left="720" w:hanging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</w:t>
      </w:r>
      <w:r w:rsidR="003B778C" w:rsidRPr="003B778C">
        <w:rPr>
          <w:rFonts w:ascii="Times" w:hAnsi="Times" w:cs="Times"/>
          <w:color w:val="000000"/>
          <w:sz w:val="28"/>
          <w:szCs w:val="28"/>
        </w:rPr>
        <w:t xml:space="preserve">- </w:t>
      </w:r>
      <w:r w:rsidR="003B778C"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Disinfezione, sterilizzazione e disinfestazione </w:t>
      </w:r>
    </w:p>
    <w:p w14:paraId="0FCDA75F" w14:textId="77777777" w:rsidR="003B778C" w:rsidRPr="003B778C" w:rsidRDefault="003B778C" w:rsidP="00B1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360" w:lineRule="atLeast"/>
        <w:ind w:left="941"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I vaccini </w:t>
      </w:r>
    </w:p>
    <w:p w14:paraId="5F9A8F72" w14:textId="77777777" w:rsidR="003B778C" w:rsidRPr="003B778C" w:rsidRDefault="003B778C" w:rsidP="00B11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Aspetti generali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77E0180" w14:textId="77777777" w:rsidR="003B778C" w:rsidRPr="003B778C" w:rsidRDefault="003B778C" w:rsidP="00B11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Sperimentazione clinica: fase I, II, III e IV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80C535B" w14:textId="77777777" w:rsidR="00B116F7" w:rsidRPr="00B116F7" w:rsidRDefault="003B778C" w:rsidP="00B11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kern w:val="1"/>
          <w:sz w:val="28"/>
          <w:szCs w:val="28"/>
        </w:rPr>
        <w:tab/>
      </w:r>
      <w:r w:rsidRPr="003B778C">
        <w:rPr>
          <w:rFonts w:ascii="Times" w:hAnsi="Times" w:cs="Times"/>
          <w:color w:val="000000"/>
          <w:sz w:val="28"/>
          <w:szCs w:val="28"/>
        </w:rPr>
        <w:t>-  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I vaccini combinati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BE6AB51" w14:textId="77777777" w:rsidR="00B116F7" w:rsidRDefault="00B116F7" w:rsidP="00B116F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tLeast"/>
        <w:ind w:left="284" w:hanging="284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B116F7">
        <w:rPr>
          <w:rFonts w:ascii="Times" w:hAnsi="Times" w:cs="Times"/>
          <w:b/>
          <w:color w:val="000000"/>
          <w:sz w:val="28"/>
          <w:szCs w:val="28"/>
        </w:rPr>
        <w:t>Epidemiologia e profilassi infezioni a trasmissione aerea, fecale-orale, parenterale e</w:t>
      </w:r>
      <w:r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B116F7">
        <w:rPr>
          <w:rFonts w:ascii="Times" w:hAnsi="Times" w:cs="Times"/>
          <w:b/>
          <w:color w:val="000000"/>
          <w:sz w:val="28"/>
          <w:szCs w:val="28"/>
        </w:rPr>
        <w:t>da vettori</w:t>
      </w:r>
    </w:p>
    <w:p w14:paraId="7B47136C" w14:textId="77777777" w:rsidR="00B116F7" w:rsidRPr="00B116F7" w:rsidRDefault="00B116F7" w:rsidP="00B116F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tLeast"/>
        <w:ind w:left="284" w:hanging="284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E</w:t>
      </w:r>
      <w:r w:rsidRPr="00B116F7">
        <w:rPr>
          <w:rFonts w:ascii="Times" w:hAnsi="Times" w:cs="Times"/>
          <w:b/>
          <w:color w:val="000000"/>
          <w:sz w:val="28"/>
          <w:szCs w:val="28"/>
        </w:rPr>
        <w:t>pidemiologia e profilassi infezioni correlate all'assistenza</w:t>
      </w:r>
    </w:p>
    <w:p w14:paraId="70C0FDA2" w14:textId="77777777" w:rsidR="00B116F7" w:rsidRPr="00B116F7" w:rsidRDefault="00B116F7" w:rsidP="00B116F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tLeast"/>
        <w:ind w:left="284" w:hanging="284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profilassi delle malattie trasmesse dagli alimenti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6CF232B" w14:textId="77777777" w:rsidR="00B116F7" w:rsidRDefault="003B778C" w:rsidP="00B116F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tLeast"/>
        <w:ind w:left="284" w:hanging="284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malattie cronico-degenerative </w:t>
      </w:r>
    </w:p>
    <w:p w14:paraId="4384F114" w14:textId="77777777" w:rsidR="00B116F7" w:rsidRPr="00B116F7" w:rsidRDefault="00B116F7" w:rsidP="00B116F7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5E21588B" w14:textId="77777777" w:rsidR="00B116F7" w:rsidRPr="00B116F7" w:rsidRDefault="003B778C" w:rsidP="00B11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" w:hAnsi="Times" w:cs="Times" w:hint="eastAsia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Testi di riferimento: </w:t>
      </w:r>
    </w:p>
    <w:p w14:paraId="404EA2E4" w14:textId="77777777" w:rsidR="003B778C" w:rsidRPr="00B116F7" w:rsidRDefault="003B778C" w:rsidP="00B116F7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Ricciardi W. Igiene. Medicina preventiva, Sanità pubblica. Casa Ed. </w:t>
      </w:r>
      <w:proofErr w:type="spellStart"/>
      <w:r w:rsidRPr="00B116F7">
        <w:rPr>
          <w:rFonts w:ascii="Times New Roman" w:hAnsi="Times New Roman" w:cs="Times New Roman"/>
          <w:color w:val="000000"/>
          <w:sz w:val="28"/>
          <w:szCs w:val="28"/>
        </w:rPr>
        <w:t>Idelson</w:t>
      </w:r>
      <w:proofErr w:type="spellEnd"/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- Gnocchi, Napoli, 2006. </w:t>
      </w:r>
      <w:r w:rsidRPr="00B116F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3CBC8DD" w14:textId="77777777" w:rsidR="003B778C" w:rsidRPr="00B116F7" w:rsidRDefault="003B778C" w:rsidP="00B116F7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Meloni C, </w:t>
      </w:r>
      <w:proofErr w:type="spellStart"/>
      <w:r w:rsidRPr="00B116F7">
        <w:rPr>
          <w:rFonts w:ascii="Times New Roman" w:hAnsi="Times New Roman" w:cs="Times New Roman"/>
          <w:color w:val="000000"/>
          <w:sz w:val="28"/>
          <w:szCs w:val="28"/>
        </w:rPr>
        <w:t>Pellissero</w:t>
      </w:r>
      <w:proofErr w:type="spellEnd"/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 G. Igiene. Casa ed. Ambrosiana, 2006. </w:t>
      </w:r>
      <w:r w:rsidRPr="00B116F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BE59D6D" w14:textId="77777777" w:rsidR="00B116F7" w:rsidRPr="00B116F7" w:rsidRDefault="003B778C" w:rsidP="00B116F7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Angelillo B, </w:t>
      </w:r>
      <w:proofErr w:type="spellStart"/>
      <w:r w:rsidRPr="00B116F7">
        <w:rPr>
          <w:rFonts w:ascii="Times New Roman" w:hAnsi="Times New Roman" w:cs="Times New Roman"/>
          <w:color w:val="000000"/>
          <w:sz w:val="28"/>
          <w:szCs w:val="28"/>
        </w:rPr>
        <w:t>Crovari</w:t>
      </w:r>
      <w:proofErr w:type="spellEnd"/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 P, Gullotti A, Meloni C. Manuale di igiene - Epidemiologia </w:t>
      </w:r>
      <w:r w:rsidRPr="00B116F7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generale ed applicata. Casa Ed. </w:t>
      </w:r>
      <w:proofErr w:type="spellStart"/>
      <w:r w:rsidRPr="00B116F7">
        <w:rPr>
          <w:rFonts w:ascii="Times New Roman" w:hAnsi="Times New Roman" w:cs="Times New Roman"/>
          <w:color w:val="000000"/>
          <w:sz w:val="28"/>
          <w:szCs w:val="28"/>
        </w:rPr>
        <w:t>Elsevier</w:t>
      </w:r>
      <w:proofErr w:type="spellEnd"/>
      <w:r w:rsidRPr="00B116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116F7">
        <w:rPr>
          <w:rFonts w:ascii="Times New Roman" w:hAnsi="Times New Roman" w:cs="Times New Roman"/>
          <w:color w:val="000000"/>
          <w:sz w:val="28"/>
          <w:szCs w:val="28"/>
        </w:rPr>
        <w:t>Masson</w:t>
      </w:r>
      <w:proofErr w:type="spellEnd"/>
      <w:r w:rsidRPr="00B116F7">
        <w:rPr>
          <w:rFonts w:ascii="Times New Roman" w:hAnsi="Times New Roman" w:cs="Times New Roman"/>
          <w:color w:val="000000"/>
          <w:sz w:val="28"/>
          <w:szCs w:val="28"/>
        </w:rPr>
        <w:t>, 1993.</w:t>
      </w:r>
    </w:p>
    <w:p w14:paraId="12D541F5" w14:textId="77777777" w:rsidR="00B116F7" w:rsidRPr="00B116F7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Prerequisiti: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È necessario che gli studenti abbiano le conoscenze necessarie di microbiologia generale per apprezzare le caratteristiche biologiche dei microrganismi, la terminologia utilizzata per classificarli i metodi di base per coltivarli e isolarli.</w:t>
      </w:r>
    </w:p>
    <w:p w14:paraId="1A5001F0" w14:textId="77777777" w:rsidR="00B116F7" w:rsidRPr="00B116F7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Risultati di apprendimento previsti: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Al termine di corso lo studente dovrà aver acquisito conoscenza del concetto “promozione della salute” ed il significato degli indicatori sanitari, possedere le nozioni di metodologia epidemiologica per leggere e interpretare i lavori scientifici, conoscere i concetti fondamentali di profilassi delle malattie infettive e non infettive, avere nozioni generali sull’utilizzo delle biotecnologie nel campo della prevenzione delle malattie infettive e cronico-degenerative. Gli studenti dovranno inoltre acquisire le conoscenze relative alla tutela della salute e sicurezza negli ambienti di vita e di lavoro, con particolare attenzione alla prevenzione del rischio biologico.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A6714EE" w14:textId="77777777" w:rsidR="00B116F7" w:rsidRPr="00B116F7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Modalità di Accertamento dei risultati: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prova orale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F9A9F8A" w14:textId="4C5BBB9A" w:rsidR="00B116F7" w:rsidRPr="00B116F7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Organizzazione della didattica: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L’insegnamento si compone di lezioni frontali (40 ore) e di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esercitaz</w:t>
      </w:r>
      <w:r w:rsidR="00E14950">
        <w:rPr>
          <w:rFonts w:ascii="Times New Roman" w:hAnsi="Times New Roman" w:cs="Times New Roman"/>
          <w:color w:val="000000"/>
          <w:sz w:val="28"/>
          <w:szCs w:val="28"/>
        </w:rPr>
        <w:t>ioni pratiche di laboratorio (10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 ore)</w:t>
      </w:r>
      <w:r w:rsidR="00E149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9E749FF" w14:textId="77777777" w:rsidR="00B116F7" w:rsidRPr="00B116F7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>MATERIALE DIDATTICO</w:t>
      </w:r>
    </w:p>
    <w:p w14:paraId="190EA5D0" w14:textId="12A3A34C" w:rsidR="003B778C" w:rsidRPr="003B778C" w:rsidRDefault="003B778C" w:rsidP="00B116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Materiale a disposizione degli studenti: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Il Materiale didattico è costituito dai libri di testo consigliati, e dal materiale utilizzato in aula e nelle esercitazioni messo a disposizione degli studenti nell’apposito sito web del docente titolare del corso</w:t>
      </w:r>
      <w:r w:rsidR="00E149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FBDECC" w14:textId="77777777" w:rsidR="00B116F7" w:rsidRDefault="00B116F7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169F27D5" w14:textId="77777777" w:rsidR="00AA5E03" w:rsidRDefault="00AA5E03">
      <w:pPr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br w:type="page"/>
      </w:r>
    </w:p>
    <w:p w14:paraId="72C7C32F" w14:textId="77777777" w:rsidR="00B116F7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Nome insegnamento: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IGIENE GENERALE ED APPLICATA (6 CFU)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497D3BD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Corso di studio e Anno di studio: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Corso di Laurea Magistrale in Biotecnologie Mediche e Nanobiotecnologie, II anno – I semestre </w:t>
      </w:r>
    </w:p>
    <w:p w14:paraId="7FA2E8A0" w14:textId="77777777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Presentazione e Obiettivi: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L’obiettivo del corso è quello di fornire agli studenti le basi culturali e le competenze tecnologiche per poter condurre studi finalizzati alla caratterizzazione dei determinanti molecolari di salute e di malattia con l’utilizzazione dei marcatori biologici o biomarcatori che consentono di rilevare un evento in un sistema biologico, sia esso di carattere biochimico, molecolare, genetico, immunologico o fisiologico e che possono influenzare o predire l’insorgenza o l’evoluzione di una malattia. </w:t>
      </w:r>
    </w:p>
    <w:p w14:paraId="67EB0412" w14:textId="77777777" w:rsidR="00E14950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>Programma:</w:t>
      </w:r>
      <w:r w:rsidRPr="003B778C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5AEA252C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>Epidemiologia molecolare e metodi molecolari applicati all'epidemiologia.</w:t>
      </w:r>
    </w:p>
    <w:p w14:paraId="63A0E3CC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>Epidemiologia molecolare applicata alle malattie infettive.</w:t>
      </w:r>
    </w:p>
    <w:p w14:paraId="2E4FE8A5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infezioni respiratorie su basi molecolari: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 xml:space="preserve">virus influenzali, morbillo, parotite, rosolia, varicella, </w:t>
      </w:r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Haemophilus influenzae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>, meningococco, pneumococco, tubercolosi.</w:t>
      </w:r>
    </w:p>
    <w:p w14:paraId="4A9CCC1F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infezioni gastroenteriche su basi molecolari: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 xml:space="preserve">Epatite A, poliomielite, salmonella, </w:t>
      </w:r>
      <w:r w:rsidRPr="00E14950">
        <w:rPr>
          <w:rFonts w:ascii="Times" w:hAnsi="Times" w:cs="Times"/>
          <w:bCs/>
          <w:i/>
          <w:color w:val="000000"/>
          <w:sz w:val="28"/>
          <w:szCs w:val="28"/>
        </w:rPr>
        <w:t xml:space="preserve">Salmonella </w:t>
      </w:r>
      <w:proofErr w:type="spellStart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typhi</w:t>
      </w:r>
      <w:proofErr w:type="spellEnd"/>
      <w:r w:rsidRPr="00E14950"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Escherichia coli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 xml:space="preserve"> O157:h7 e VTEC, </w:t>
      </w:r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Campylobacter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spellStart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Vibrio</w:t>
      </w:r>
      <w:proofErr w:type="spellEnd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 xml:space="preserve"> </w:t>
      </w:r>
      <w:proofErr w:type="spellStart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cholerae</w:t>
      </w:r>
      <w:proofErr w:type="spellEnd"/>
      <w:r w:rsidRPr="00E14950">
        <w:rPr>
          <w:rFonts w:ascii="Times" w:hAnsi="Times" w:cs="Times"/>
          <w:bCs/>
          <w:color w:val="000000"/>
          <w:sz w:val="28"/>
          <w:szCs w:val="28"/>
        </w:rPr>
        <w:t>.</w:t>
      </w:r>
    </w:p>
    <w:p w14:paraId="7C4F945B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>Epidemiologia e prevenzione delle infezioni da virus Ebola</w:t>
      </w:r>
    </w:p>
    <w:p w14:paraId="13FB51C2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infezioni a trasmissione parenterale o sessuale su basi molecolari: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>HBV, HIV, HPV.</w:t>
      </w:r>
    </w:p>
    <w:p w14:paraId="2B7C4C21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infezioni correlate all'assistenza su basi molecolari: </w:t>
      </w:r>
      <w:r w:rsidRPr="00E14950">
        <w:rPr>
          <w:rFonts w:ascii="Times" w:hAnsi="Times" w:cs="Times"/>
          <w:bCs/>
          <w:i/>
          <w:color w:val="000000"/>
          <w:sz w:val="28"/>
          <w:szCs w:val="28"/>
        </w:rPr>
        <w:t xml:space="preserve">Legionella </w:t>
      </w:r>
      <w:proofErr w:type="spellStart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pneumophila</w:t>
      </w:r>
      <w:proofErr w:type="spellEnd"/>
      <w:r w:rsidRPr="00E14950">
        <w:rPr>
          <w:rFonts w:ascii="Times" w:hAnsi="Times" w:cs="Times"/>
          <w:bCs/>
          <w:i/>
          <w:color w:val="000000"/>
          <w:sz w:val="28"/>
          <w:szCs w:val="28"/>
        </w:rPr>
        <w:t>.</w:t>
      </w:r>
    </w:p>
    <w:p w14:paraId="5A8160DC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infezioni trasmesse per mezzo di vettori su basi molecolari: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>malaria.</w:t>
      </w:r>
    </w:p>
    <w:p w14:paraId="306DADB7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Epidemiologia e prevenzione delle malattie cronico-degenerative su basi molecolari: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>finalità dell'epidemiologia molecolare per le malattie cronico-degenerative.</w:t>
      </w: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E14950">
        <w:rPr>
          <w:rFonts w:ascii="Times" w:hAnsi="Times" w:cs="Times"/>
          <w:bCs/>
          <w:color w:val="000000"/>
          <w:sz w:val="28"/>
          <w:szCs w:val="28"/>
        </w:rPr>
        <w:t>Epidemiologia delle malattie cardio-vascolari, diabete e tumori.</w:t>
      </w:r>
    </w:p>
    <w:p w14:paraId="7AAE1E7E" w14:textId="77777777" w:rsidR="00E14950" w:rsidRPr="00E14950" w:rsidRDefault="00E14950" w:rsidP="00E149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14950">
        <w:rPr>
          <w:rFonts w:ascii="Times" w:hAnsi="Times" w:cs="Times"/>
          <w:b/>
          <w:bCs/>
          <w:color w:val="000000"/>
          <w:sz w:val="28"/>
          <w:szCs w:val="28"/>
        </w:rPr>
        <w:t>Sperimentazione clinica.</w:t>
      </w:r>
    </w:p>
    <w:p w14:paraId="14A2F811" w14:textId="77777777" w:rsidR="00E14950" w:rsidRDefault="00E14950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E56D353" w14:textId="4E7FB72C" w:rsidR="003B778C" w:rsidRPr="003B778C" w:rsidRDefault="003B778C" w:rsidP="00B116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Testi di riferimento: </w:t>
      </w:r>
    </w:p>
    <w:p w14:paraId="23F5F065" w14:textId="153FC971" w:rsidR="003B778C" w:rsidRPr="00E14950" w:rsidRDefault="003B778C" w:rsidP="00E1495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E14950">
        <w:rPr>
          <w:rFonts w:ascii="Times New Roman" w:hAnsi="Times New Roman" w:cs="Times New Roman"/>
          <w:color w:val="000000"/>
          <w:sz w:val="28"/>
          <w:szCs w:val="28"/>
        </w:rPr>
        <w:t xml:space="preserve">Ricciardi W. Igiene. Medicina preventiva, Sanità pubblica. Casa Ed. </w:t>
      </w:r>
      <w:proofErr w:type="spellStart"/>
      <w:r w:rsidRPr="00E14950">
        <w:rPr>
          <w:rFonts w:ascii="Times New Roman" w:hAnsi="Times New Roman" w:cs="Times New Roman"/>
          <w:color w:val="000000"/>
          <w:sz w:val="28"/>
          <w:szCs w:val="28"/>
        </w:rPr>
        <w:t>Idelson</w:t>
      </w:r>
      <w:proofErr w:type="spellEnd"/>
      <w:r w:rsidRPr="00E14950">
        <w:rPr>
          <w:rFonts w:ascii="Times New Roman" w:hAnsi="Times New Roman" w:cs="Times New Roman"/>
          <w:color w:val="000000"/>
          <w:sz w:val="28"/>
          <w:szCs w:val="28"/>
        </w:rPr>
        <w:t xml:space="preserve">- Gnocchi, Napoli, 2006. </w:t>
      </w:r>
    </w:p>
    <w:p w14:paraId="2D1412FB" w14:textId="3D572997" w:rsidR="003B778C" w:rsidRPr="00E14950" w:rsidRDefault="003B778C" w:rsidP="00E14950">
      <w:pPr>
        <w:pStyle w:val="Paragrafoelenco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E14950">
        <w:rPr>
          <w:rFonts w:ascii="Times New Roman" w:hAnsi="Times New Roman" w:cs="Times New Roman"/>
          <w:color w:val="000000"/>
          <w:sz w:val="28"/>
          <w:szCs w:val="28"/>
        </w:rPr>
        <w:t xml:space="preserve">Meloni C, </w:t>
      </w:r>
      <w:proofErr w:type="spellStart"/>
      <w:r w:rsidRPr="00E14950">
        <w:rPr>
          <w:rFonts w:ascii="Times New Roman" w:hAnsi="Times New Roman" w:cs="Times New Roman"/>
          <w:color w:val="000000"/>
          <w:sz w:val="28"/>
          <w:szCs w:val="28"/>
        </w:rPr>
        <w:t>Pellissero</w:t>
      </w:r>
      <w:proofErr w:type="spellEnd"/>
      <w:r w:rsidRPr="00E14950">
        <w:rPr>
          <w:rFonts w:ascii="Times New Roman" w:hAnsi="Times New Roman" w:cs="Times New Roman"/>
          <w:color w:val="000000"/>
          <w:sz w:val="28"/>
          <w:szCs w:val="28"/>
        </w:rPr>
        <w:t xml:space="preserve"> G. Igiene. Casa ed. Ambrosiana, 2006. </w:t>
      </w:r>
      <w:r w:rsidRPr="00E14950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635824B" w14:textId="77777777" w:rsidR="00E14950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bookmarkStart w:id="0" w:name="_GoBack"/>
      <w:bookmarkEnd w:id="0"/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Prerequisiti: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È necessario che gli studenti abbiano le conoscenze necessarie di microbiologia generale per apprezzare le caratteristiche biologiche dei microrganismi, la terminologia utilizzata per classificarli i metodi di base per coltivarli e isolarli. Sono richieste, inoltre, anche conoscenze di patologia sufficienti ad apprezzare i meccanismi patogenetici che si osservano nelle malattie infettive e cronico-degenerative.</w:t>
      </w:r>
    </w:p>
    <w:p w14:paraId="612CB938" w14:textId="77777777" w:rsidR="00E14950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Risultati di apprendimento previsti: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Gli studenti devono conoscere le applicazioni delle principali metodologie che caratterizzano le biotecnologie molecolari e cellulari a sostegno delle indagini epidemiologiche e degli interventi di prevenzione individuale e di massa in campo clinico e sperimentale e per il miglioramento della qualità degli ambienti di vita e di lavoro.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47D3808" w14:textId="77777777" w:rsidR="00E14950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Modalità di Accertamento dei risultati: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prova orale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AB37BA9" w14:textId="77777777" w:rsidR="00E14950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Organizzazione della didattica: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>L’insegnamento si compone di lezioni frontali (48 ore).</w:t>
      </w:r>
    </w:p>
    <w:p w14:paraId="23BDF48B" w14:textId="77777777" w:rsidR="00E14950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MATERIALE DIDATTICO </w:t>
      </w:r>
      <w:r w:rsidRPr="003B778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D38DEF1" w14:textId="4D75B5CE" w:rsidR="003B778C" w:rsidRPr="00E14950" w:rsidRDefault="003B778C" w:rsidP="00B116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3B778C">
        <w:rPr>
          <w:rFonts w:ascii="Times" w:hAnsi="Times" w:cs="Times"/>
          <w:b/>
          <w:bCs/>
          <w:color w:val="000000"/>
          <w:sz w:val="28"/>
          <w:szCs w:val="28"/>
        </w:rPr>
        <w:t xml:space="preserve">Materiale a disposizione degli studenti: </w:t>
      </w:r>
      <w:r w:rsidRPr="003B778C">
        <w:rPr>
          <w:rFonts w:ascii="Times New Roman" w:hAnsi="Times New Roman" w:cs="Times New Roman"/>
          <w:color w:val="000000"/>
          <w:sz w:val="28"/>
          <w:szCs w:val="28"/>
        </w:rPr>
        <w:t xml:space="preserve">Il Materiale didattico è costituito dai libri di testo consigliati, e dal materiale utilizzato in aula messo a disposizione degli studenti nell’apposito sito web del docente titolare del corso. </w:t>
      </w:r>
    </w:p>
    <w:p w14:paraId="3696DD65" w14:textId="77777777" w:rsidR="00FF33EA" w:rsidRPr="003B778C" w:rsidRDefault="00FF33EA" w:rsidP="00B116F7">
      <w:pPr>
        <w:jc w:val="both"/>
        <w:rPr>
          <w:sz w:val="28"/>
          <w:szCs w:val="28"/>
        </w:rPr>
      </w:pPr>
    </w:p>
    <w:sectPr w:rsidR="00FF33EA" w:rsidRPr="003B778C" w:rsidSect="00B536E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0F63A9"/>
    <w:multiLevelType w:val="hybridMultilevel"/>
    <w:tmpl w:val="5292F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7328D"/>
    <w:multiLevelType w:val="hybridMultilevel"/>
    <w:tmpl w:val="2A3A7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C"/>
    <w:rsid w:val="000039FB"/>
    <w:rsid w:val="00004C58"/>
    <w:rsid w:val="0001231E"/>
    <w:rsid w:val="00016244"/>
    <w:rsid w:val="00017218"/>
    <w:rsid w:val="00020061"/>
    <w:rsid w:val="000217BE"/>
    <w:rsid w:val="00023D4E"/>
    <w:rsid w:val="00025708"/>
    <w:rsid w:val="000277CA"/>
    <w:rsid w:val="00044F01"/>
    <w:rsid w:val="000533D9"/>
    <w:rsid w:val="000536DF"/>
    <w:rsid w:val="00053DF6"/>
    <w:rsid w:val="00057058"/>
    <w:rsid w:val="0006016C"/>
    <w:rsid w:val="0006516F"/>
    <w:rsid w:val="0007218E"/>
    <w:rsid w:val="00073421"/>
    <w:rsid w:val="00073E2E"/>
    <w:rsid w:val="000765AD"/>
    <w:rsid w:val="00076D28"/>
    <w:rsid w:val="0008196D"/>
    <w:rsid w:val="0008344F"/>
    <w:rsid w:val="000834EA"/>
    <w:rsid w:val="000840C2"/>
    <w:rsid w:val="000930B7"/>
    <w:rsid w:val="000A053A"/>
    <w:rsid w:val="000A1873"/>
    <w:rsid w:val="000A670F"/>
    <w:rsid w:val="000B2CD0"/>
    <w:rsid w:val="000B76F4"/>
    <w:rsid w:val="000C06E9"/>
    <w:rsid w:val="000C2555"/>
    <w:rsid w:val="000C4A73"/>
    <w:rsid w:val="000C4BA7"/>
    <w:rsid w:val="000D1A14"/>
    <w:rsid w:val="000D63FC"/>
    <w:rsid w:val="000D6AC9"/>
    <w:rsid w:val="000E17A4"/>
    <w:rsid w:val="000E3784"/>
    <w:rsid w:val="000E416C"/>
    <w:rsid w:val="000F0738"/>
    <w:rsid w:val="000F1E31"/>
    <w:rsid w:val="0010162D"/>
    <w:rsid w:val="00103364"/>
    <w:rsid w:val="00105DBC"/>
    <w:rsid w:val="00105E6C"/>
    <w:rsid w:val="00110438"/>
    <w:rsid w:val="00110DAB"/>
    <w:rsid w:val="001165C9"/>
    <w:rsid w:val="00125C45"/>
    <w:rsid w:val="0013697D"/>
    <w:rsid w:val="00136C5F"/>
    <w:rsid w:val="001375D8"/>
    <w:rsid w:val="001520A5"/>
    <w:rsid w:val="00152FD9"/>
    <w:rsid w:val="001658D3"/>
    <w:rsid w:val="0017249F"/>
    <w:rsid w:val="001755C3"/>
    <w:rsid w:val="001800D5"/>
    <w:rsid w:val="0018025D"/>
    <w:rsid w:val="0018599C"/>
    <w:rsid w:val="00186ED5"/>
    <w:rsid w:val="00191B25"/>
    <w:rsid w:val="001A2027"/>
    <w:rsid w:val="001A2444"/>
    <w:rsid w:val="001A4FC1"/>
    <w:rsid w:val="001B0152"/>
    <w:rsid w:val="001B19E2"/>
    <w:rsid w:val="001B3F8B"/>
    <w:rsid w:val="001B4C2D"/>
    <w:rsid w:val="001B71DC"/>
    <w:rsid w:val="001C24DE"/>
    <w:rsid w:val="001C385A"/>
    <w:rsid w:val="001C6135"/>
    <w:rsid w:val="001C75A4"/>
    <w:rsid w:val="001D0CAF"/>
    <w:rsid w:val="001D185A"/>
    <w:rsid w:val="001D1C4C"/>
    <w:rsid w:val="001D5975"/>
    <w:rsid w:val="001E0DDC"/>
    <w:rsid w:val="001E1D57"/>
    <w:rsid w:val="001E4200"/>
    <w:rsid w:val="001E6641"/>
    <w:rsid w:val="001E6AB4"/>
    <w:rsid w:val="001F0ECD"/>
    <w:rsid w:val="001F56FC"/>
    <w:rsid w:val="002167A9"/>
    <w:rsid w:val="00220A43"/>
    <w:rsid w:val="002210AB"/>
    <w:rsid w:val="0022418B"/>
    <w:rsid w:val="002261D1"/>
    <w:rsid w:val="00247D71"/>
    <w:rsid w:val="00255072"/>
    <w:rsid w:val="002554BD"/>
    <w:rsid w:val="002678E0"/>
    <w:rsid w:val="0026798C"/>
    <w:rsid w:val="002701F3"/>
    <w:rsid w:val="00275DCF"/>
    <w:rsid w:val="0028110E"/>
    <w:rsid w:val="0028467B"/>
    <w:rsid w:val="00284DB9"/>
    <w:rsid w:val="002858F9"/>
    <w:rsid w:val="00294785"/>
    <w:rsid w:val="002A0D17"/>
    <w:rsid w:val="002A2F26"/>
    <w:rsid w:val="002A5C9C"/>
    <w:rsid w:val="002B31E3"/>
    <w:rsid w:val="002C1DA6"/>
    <w:rsid w:val="002C27CC"/>
    <w:rsid w:val="002C591E"/>
    <w:rsid w:val="002D4CB1"/>
    <w:rsid w:val="002D4E6A"/>
    <w:rsid w:val="002D7183"/>
    <w:rsid w:val="002E0FAB"/>
    <w:rsid w:val="002E6833"/>
    <w:rsid w:val="002E7F52"/>
    <w:rsid w:val="002F511E"/>
    <w:rsid w:val="003016B1"/>
    <w:rsid w:val="00313309"/>
    <w:rsid w:val="00314D82"/>
    <w:rsid w:val="0031701F"/>
    <w:rsid w:val="00317A15"/>
    <w:rsid w:val="0032243C"/>
    <w:rsid w:val="0032326B"/>
    <w:rsid w:val="003420B0"/>
    <w:rsid w:val="00343093"/>
    <w:rsid w:val="00351FFB"/>
    <w:rsid w:val="003536FC"/>
    <w:rsid w:val="00355680"/>
    <w:rsid w:val="003605E3"/>
    <w:rsid w:val="00365614"/>
    <w:rsid w:val="0036715B"/>
    <w:rsid w:val="00372639"/>
    <w:rsid w:val="0037299D"/>
    <w:rsid w:val="00376D36"/>
    <w:rsid w:val="0038341F"/>
    <w:rsid w:val="00383910"/>
    <w:rsid w:val="003945A4"/>
    <w:rsid w:val="00395502"/>
    <w:rsid w:val="003A204B"/>
    <w:rsid w:val="003A242C"/>
    <w:rsid w:val="003A40A0"/>
    <w:rsid w:val="003B0C46"/>
    <w:rsid w:val="003B6F0B"/>
    <w:rsid w:val="003B778C"/>
    <w:rsid w:val="003C296C"/>
    <w:rsid w:val="003C478E"/>
    <w:rsid w:val="003D0A58"/>
    <w:rsid w:val="003D267E"/>
    <w:rsid w:val="003D36F3"/>
    <w:rsid w:val="003E0C35"/>
    <w:rsid w:val="003E264C"/>
    <w:rsid w:val="003F071F"/>
    <w:rsid w:val="003F3B76"/>
    <w:rsid w:val="003F66AB"/>
    <w:rsid w:val="0040243D"/>
    <w:rsid w:val="004036C8"/>
    <w:rsid w:val="00405252"/>
    <w:rsid w:val="004071EE"/>
    <w:rsid w:val="00415D39"/>
    <w:rsid w:val="004241FF"/>
    <w:rsid w:val="00433531"/>
    <w:rsid w:val="00433D27"/>
    <w:rsid w:val="0046018F"/>
    <w:rsid w:val="00460D89"/>
    <w:rsid w:val="00461C51"/>
    <w:rsid w:val="00465DE1"/>
    <w:rsid w:val="0046713E"/>
    <w:rsid w:val="004729A1"/>
    <w:rsid w:val="004767F3"/>
    <w:rsid w:val="00483D52"/>
    <w:rsid w:val="00487055"/>
    <w:rsid w:val="00490F72"/>
    <w:rsid w:val="004935E3"/>
    <w:rsid w:val="004A0C7D"/>
    <w:rsid w:val="004A0F76"/>
    <w:rsid w:val="004A10F0"/>
    <w:rsid w:val="004B2347"/>
    <w:rsid w:val="004B3EAD"/>
    <w:rsid w:val="004B798D"/>
    <w:rsid w:val="004C5246"/>
    <w:rsid w:val="004D32D0"/>
    <w:rsid w:val="004E246D"/>
    <w:rsid w:val="004F0A8A"/>
    <w:rsid w:val="004F18D0"/>
    <w:rsid w:val="00500586"/>
    <w:rsid w:val="00501FFF"/>
    <w:rsid w:val="00503C6A"/>
    <w:rsid w:val="0050581D"/>
    <w:rsid w:val="00513BA1"/>
    <w:rsid w:val="00513C7F"/>
    <w:rsid w:val="0051748B"/>
    <w:rsid w:val="00524AE0"/>
    <w:rsid w:val="005327FE"/>
    <w:rsid w:val="0054283C"/>
    <w:rsid w:val="00543AEB"/>
    <w:rsid w:val="00545F4F"/>
    <w:rsid w:val="00547682"/>
    <w:rsid w:val="005515C6"/>
    <w:rsid w:val="00553C9F"/>
    <w:rsid w:val="00562358"/>
    <w:rsid w:val="00562A6D"/>
    <w:rsid w:val="00563227"/>
    <w:rsid w:val="005664B9"/>
    <w:rsid w:val="0056697B"/>
    <w:rsid w:val="0058658F"/>
    <w:rsid w:val="0059577D"/>
    <w:rsid w:val="00596012"/>
    <w:rsid w:val="0059774E"/>
    <w:rsid w:val="005A2B67"/>
    <w:rsid w:val="005A461D"/>
    <w:rsid w:val="005B45AD"/>
    <w:rsid w:val="005C1322"/>
    <w:rsid w:val="005C15F6"/>
    <w:rsid w:val="005C4242"/>
    <w:rsid w:val="005C49F0"/>
    <w:rsid w:val="005D422A"/>
    <w:rsid w:val="005D596B"/>
    <w:rsid w:val="005E1F1D"/>
    <w:rsid w:val="005E4E92"/>
    <w:rsid w:val="005E6665"/>
    <w:rsid w:val="005E7D31"/>
    <w:rsid w:val="005F01C0"/>
    <w:rsid w:val="005F3474"/>
    <w:rsid w:val="005F7135"/>
    <w:rsid w:val="005F7DB2"/>
    <w:rsid w:val="0060228A"/>
    <w:rsid w:val="00605265"/>
    <w:rsid w:val="00607EF7"/>
    <w:rsid w:val="006121CD"/>
    <w:rsid w:val="00622035"/>
    <w:rsid w:val="0062264C"/>
    <w:rsid w:val="00633CAE"/>
    <w:rsid w:val="0063723A"/>
    <w:rsid w:val="0063753F"/>
    <w:rsid w:val="006379F8"/>
    <w:rsid w:val="00642D01"/>
    <w:rsid w:val="0065439F"/>
    <w:rsid w:val="00654C0E"/>
    <w:rsid w:val="006622C2"/>
    <w:rsid w:val="0066480B"/>
    <w:rsid w:val="00675BE7"/>
    <w:rsid w:val="006775A5"/>
    <w:rsid w:val="00680F8E"/>
    <w:rsid w:val="00682024"/>
    <w:rsid w:val="0068267F"/>
    <w:rsid w:val="00686D14"/>
    <w:rsid w:val="00690BD8"/>
    <w:rsid w:val="0069223B"/>
    <w:rsid w:val="00695792"/>
    <w:rsid w:val="00697F42"/>
    <w:rsid w:val="006A252B"/>
    <w:rsid w:val="006A3B64"/>
    <w:rsid w:val="006B01D9"/>
    <w:rsid w:val="006B2CEC"/>
    <w:rsid w:val="006B63B2"/>
    <w:rsid w:val="006B7651"/>
    <w:rsid w:val="006C2895"/>
    <w:rsid w:val="006C39C1"/>
    <w:rsid w:val="006E52BF"/>
    <w:rsid w:val="006F3768"/>
    <w:rsid w:val="006F7BCF"/>
    <w:rsid w:val="00721568"/>
    <w:rsid w:val="007227BA"/>
    <w:rsid w:val="007238BD"/>
    <w:rsid w:val="00725C99"/>
    <w:rsid w:val="00731B66"/>
    <w:rsid w:val="00737BB7"/>
    <w:rsid w:val="00753714"/>
    <w:rsid w:val="00754CA3"/>
    <w:rsid w:val="00756EC4"/>
    <w:rsid w:val="00782824"/>
    <w:rsid w:val="00784A7D"/>
    <w:rsid w:val="00785928"/>
    <w:rsid w:val="00792810"/>
    <w:rsid w:val="007930B7"/>
    <w:rsid w:val="007A375F"/>
    <w:rsid w:val="007A4730"/>
    <w:rsid w:val="007B04F3"/>
    <w:rsid w:val="007B5721"/>
    <w:rsid w:val="007B6E01"/>
    <w:rsid w:val="007B742C"/>
    <w:rsid w:val="007C1731"/>
    <w:rsid w:val="007C3398"/>
    <w:rsid w:val="007C44C3"/>
    <w:rsid w:val="007C77B6"/>
    <w:rsid w:val="007C7FC3"/>
    <w:rsid w:val="007D6051"/>
    <w:rsid w:val="007E0203"/>
    <w:rsid w:val="007E42E4"/>
    <w:rsid w:val="007F75FB"/>
    <w:rsid w:val="008002A6"/>
    <w:rsid w:val="00801ABF"/>
    <w:rsid w:val="0080475F"/>
    <w:rsid w:val="008145F5"/>
    <w:rsid w:val="008155A6"/>
    <w:rsid w:val="0081796C"/>
    <w:rsid w:val="008232A6"/>
    <w:rsid w:val="00830A15"/>
    <w:rsid w:val="00831521"/>
    <w:rsid w:val="00833045"/>
    <w:rsid w:val="008338B3"/>
    <w:rsid w:val="00843BC7"/>
    <w:rsid w:val="00843DA1"/>
    <w:rsid w:val="008508B3"/>
    <w:rsid w:val="008526F7"/>
    <w:rsid w:val="0085754F"/>
    <w:rsid w:val="0086097D"/>
    <w:rsid w:val="00863423"/>
    <w:rsid w:val="00874777"/>
    <w:rsid w:val="0087780E"/>
    <w:rsid w:val="008806CF"/>
    <w:rsid w:val="00883B62"/>
    <w:rsid w:val="00894934"/>
    <w:rsid w:val="008970E8"/>
    <w:rsid w:val="008A0592"/>
    <w:rsid w:val="008A2FD7"/>
    <w:rsid w:val="008A68CA"/>
    <w:rsid w:val="008B4828"/>
    <w:rsid w:val="008C2AF1"/>
    <w:rsid w:val="008C7E4D"/>
    <w:rsid w:val="008D4077"/>
    <w:rsid w:val="008D732B"/>
    <w:rsid w:val="008E1F61"/>
    <w:rsid w:val="008E206E"/>
    <w:rsid w:val="008E375D"/>
    <w:rsid w:val="008E6813"/>
    <w:rsid w:val="008E6A6F"/>
    <w:rsid w:val="008F0ABF"/>
    <w:rsid w:val="008F213E"/>
    <w:rsid w:val="008F28CA"/>
    <w:rsid w:val="008F6133"/>
    <w:rsid w:val="008F7BDB"/>
    <w:rsid w:val="008F7EA4"/>
    <w:rsid w:val="00905AD8"/>
    <w:rsid w:val="00907522"/>
    <w:rsid w:val="00907724"/>
    <w:rsid w:val="00910EF4"/>
    <w:rsid w:val="009158CC"/>
    <w:rsid w:val="0092282A"/>
    <w:rsid w:val="00924487"/>
    <w:rsid w:val="00927B88"/>
    <w:rsid w:val="009348F5"/>
    <w:rsid w:val="00943989"/>
    <w:rsid w:val="00956D46"/>
    <w:rsid w:val="00963ADD"/>
    <w:rsid w:val="00972151"/>
    <w:rsid w:val="00972685"/>
    <w:rsid w:val="0097593C"/>
    <w:rsid w:val="00980E9F"/>
    <w:rsid w:val="00990AA1"/>
    <w:rsid w:val="00991E46"/>
    <w:rsid w:val="00992A90"/>
    <w:rsid w:val="009947A2"/>
    <w:rsid w:val="009949A1"/>
    <w:rsid w:val="009B0CDF"/>
    <w:rsid w:val="009B1302"/>
    <w:rsid w:val="009B2D33"/>
    <w:rsid w:val="009B3C5E"/>
    <w:rsid w:val="009C25DF"/>
    <w:rsid w:val="009C5ACF"/>
    <w:rsid w:val="009D02E3"/>
    <w:rsid w:val="009D120E"/>
    <w:rsid w:val="009E1D16"/>
    <w:rsid w:val="009E2566"/>
    <w:rsid w:val="009E2B89"/>
    <w:rsid w:val="009E7E69"/>
    <w:rsid w:val="009F2971"/>
    <w:rsid w:val="009F2EAB"/>
    <w:rsid w:val="009F65DD"/>
    <w:rsid w:val="009F70AB"/>
    <w:rsid w:val="00A00227"/>
    <w:rsid w:val="00A00ED2"/>
    <w:rsid w:val="00A01B7F"/>
    <w:rsid w:val="00A06EFD"/>
    <w:rsid w:val="00A109F8"/>
    <w:rsid w:val="00A14161"/>
    <w:rsid w:val="00A23A89"/>
    <w:rsid w:val="00A270F5"/>
    <w:rsid w:val="00A35F9E"/>
    <w:rsid w:val="00A37447"/>
    <w:rsid w:val="00A40923"/>
    <w:rsid w:val="00A42AAD"/>
    <w:rsid w:val="00A43D71"/>
    <w:rsid w:val="00A51147"/>
    <w:rsid w:val="00A56A4A"/>
    <w:rsid w:val="00A72EA2"/>
    <w:rsid w:val="00A733CD"/>
    <w:rsid w:val="00A73FCA"/>
    <w:rsid w:val="00A93306"/>
    <w:rsid w:val="00A94590"/>
    <w:rsid w:val="00AA5E03"/>
    <w:rsid w:val="00AA7537"/>
    <w:rsid w:val="00AA7735"/>
    <w:rsid w:val="00AB1CA0"/>
    <w:rsid w:val="00AB59B6"/>
    <w:rsid w:val="00AC552E"/>
    <w:rsid w:val="00AD602F"/>
    <w:rsid w:val="00AD7AB6"/>
    <w:rsid w:val="00AE1AE1"/>
    <w:rsid w:val="00AE1BC5"/>
    <w:rsid w:val="00AE6B14"/>
    <w:rsid w:val="00B06A10"/>
    <w:rsid w:val="00B06F8F"/>
    <w:rsid w:val="00B11061"/>
    <w:rsid w:val="00B116F7"/>
    <w:rsid w:val="00B169DE"/>
    <w:rsid w:val="00B37402"/>
    <w:rsid w:val="00B42E8F"/>
    <w:rsid w:val="00B46620"/>
    <w:rsid w:val="00B47519"/>
    <w:rsid w:val="00B53C7C"/>
    <w:rsid w:val="00B609B9"/>
    <w:rsid w:val="00B61BC0"/>
    <w:rsid w:val="00B74AC7"/>
    <w:rsid w:val="00B76C06"/>
    <w:rsid w:val="00B83B66"/>
    <w:rsid w:val="00B913C1"/>
    <w:rsid w:val="00B91A9C"/>
    <w:rsid w:val="00B95DDE"/>
    <w:rsid w:val="00B97F78"/>
    <w:rsid w:val="00BA41C9"/>
    <w:rsid w:val="00BA49E2"/>
    <w:rsid w:val="00BA6451"/>
    <w:rsid w:val="00BA67F8"/>
    <w:rsid w:val="00BB4775"/>
    <w:rsid w:val="00BB47FF"/>
    <w:rsid w:val="00BB5922"/>
    <w:rsid w:val="00BC151E"/>
    <w:rsid w:val="00BC1DDF"/>
    <w:rsid w:val="00BC1E60"/>
    <w:rsid w:val="00BC30A7"/>
    <w:rsid w:val="00BD6420"/>
    <w:rsid w:val="00BE1886"/>
    <w:rsid w:val="00BE18DD"/>
    <w:rsid w:val="00BF15D2"/>
    <w:rsid w:val="00BF34DD"/>
    <w:rsid w:val="00C0004C"/>
    <w:rsid w:val="00C00A89"/>
    <w:rsid w:val="00C01580"/>
    <w:rsid w:val="00C052F0"/>
    <w:rsid w:val="00C22802"/>
    <w:rsid w:val="00C23C45"/>
    <w:rsid w:val="00C2662A"/>
    <w:rsid w:val="00C33663"/>
    <w:rsid w:val="00C40101"/>
    <w:rsid w:val="00C442A4"/>
    <w:rsid w:val="00C4670E"/>
    <w:rsid w:val="00C47B50"/>
    <w:rsid w:val="00C50115"/>
    <w:rsid w:val="00C5021E"/>
    <w:rsid w:val="00C50481"/>
    <w:rsid w:val="00C54012"/>
    <w:rsid w:val="00C62539"/>
    <w:rsid w:val="00C67ABF"/>
    <w:rsid w:val="00C77A3F"/>
    <w:rsid w:val="00C77FB1"/>
    <w:rsid w:val="00C91740"/>
    <w:rsid w:val="00C9374F"/>
    <w:rsid w:val="00C949C9"/>
    <w:rsid w:val="00CA228B"/>
    <w:rsid w:val="00CB0702"/>
    <w:rsid w:val="00CB45B0"/>
    <w:rsid w:val="00CB5B87"/>
    <w:rsid w:val="00CB75A7"/>
    <w:rsid w:val="00CD27AF"/>
    <w:rsid w:val="00CD5FFF"/>
    <w:rsid w:val="00CD6E4C"/>
    <w:rsid w:val="00CE3C41"/>
    <w:rsid w:val="00CE548F"/>
    <w:rsid w:val="00CF4BC5"/>
    <w:rsid w:val="00D016B0"/>
    <w:rsid w:val="00D01879"/>
    <w:rsid w:val="00D04FEA"/>
    <w:rsid w:val="00D104BA"/>
    <w:rsid w:val="00D2696F"/>
    <w:rsid w:val="00D26CCB"/>
    <w:rsid w:val="00D26CF2"/>
    <w:rsid w:val="00D31FD4"/>
    <w:rsid w:val="00D32BCA"/>
    <w:rsid w:val="00D359EC"/>
    <w:rsid w:val="00D360C6"/>
    <w:rsid w:val="00D36F02"/>
    <w:rsid w:val="00D41719"/>
    <w:rsid w:val="00D524FA"/>
    <w:rsid w:val="00D548B8"/>
    <w:rsid w:val="00D56D9D"/>
    <w:rsid w:val="00D577DB"/>
    <w:rsid w:val="00D603C1"/>
    <w:rsid w:val="00D71866"/>
    <w:rsid w:val="00D773D8"/>
    <w:rsid w:val="00D808AD"/>
    <w:rsid w:val="00D96116"/>
    <w:rsid w:val="00D9735A"/>
    <w:rsid w:val="00DA1E6B"/>
    <w:rsid w:val="00DA517F"/>
    <w:rsid w:val="00DA5215"/>
    <w:rsid w:val="00DB0C93"/>
    <w:rsid w:val="00DB6C2B"/>
    <w:rsid w:val="00DC0DBD"/>
    <w:rsid w:val="00DC5F11"/>
    <w:rsid w:val="00DD1FD8"/>
    <w:rsid w:val="00DE790E"/>
    <w:rsid w:val="00DF5C7D"/>
    <w:rsid w:val="00DF5E53"/>
    <w:rsid w:val="00E00C53"/>
    <w:rsid w:val="00E0205A"/>
    <w:rsid w:val="00E05D48"/>
    <w:rsid w:val="00E06E40"/>
    <w:rsid w:val="00E14950"/>
    <w:rsid w:val="00E262B1"/>
    <w:rsid w:val="00E3075C"/>
    <w:rsid w:val="00E30FCF"/>
    <w:rsid w:val="00E312D1"/>
    <w:rsid w:val="00E47503"/>
    <w:rsid w:val="00E518E3"/>
    <w:rsid w:val="00E51E22"/>
    <w:rsid w:val="00E5257A"/>
    <w:rsid w:val="00E54052"/>
    <w:rsid w:val="00E5588C"/>
    <w:rsid w:val="00E663F5"/>
    <w:rsid w:val="00E723E0"/>
    <w:rsid w:val="00E739D0"/>
    <w:rsid w:val="00E837B0"/>
    <w:rsid w:val="00E85B0A"/>
    <w:rsid w:val="00E8733F"/>
    <w:rsid w:val="00E90555"/>
    <w:rsid w:val="00E912DD"/>
    <w:rsid w:val="00E96114"/>
    <w:rsid w:val="00E9645D"/>
    <w:rsid w:val="00EA0B7D"/>
    <w:rsid w:val="00EA1A50"/>
    <w:rsid w:val="00EA1A80"/>
    <w:rsid w:val="00EA357C"/>
    <w:rsid w:val="00EB0191"/>
    <w:rsid w:val="00EB1E0C"/>
    <w:rsid w:val="00EB2599"/>
    <w:rsid w:val="00EB4AB0"/>
    <w:rsid w:val="00EB5936"/>
    <w:rsid w:val="00EC5C90"/>
    <w:rsid w:val="00EC65EE"/>
    <w:rsid w:val="00EE1ADD"/>
    <w:rsid w:val="00EE47C1"/>
    <w:rsid w:val="00EF59F8"/>
    <w:rsid w:val="00EF6ACF"/>
    <w:rsid w:val="00F007E8"/>
    <w:rsid w:val="00F01E31"/>
    <w:rsid w:val="00F03D81"/>
    <w:rsid w:val="00F066D8"/>
    <w:rsid w:val="00F12954"/>
    <w:rsid w:val="00F13130"/>
    <w:rsid w:val="00F1578B"/>
    <w:rsid w:val="00F21690"/>
    <w:rsid w:val="00F5131D"/>
    <w:rsid w:val="00F5196D"/>
    <w:rsid w:val="00F54642"/>
    <w:rsid w:val="00F673FC"/>
    <w:rsid w:val="00F700C3"/>
    <w:rsid w:val="00F725CF"/>
    <w:rsid w:val="00F758B2"/>
    <w:rsid w:val="00F77CEE"/>
    <w:rsid w:val="00F77D4F"/>
    <w:rsid w:val="00F8291C"/>
    <w:rsid w:val="00F82EBE"/>
    <w:rsid w:val="00F93F65"/>
    <w:rsid w:val="00F94681"/>
    <w:rsid w:val="00FA4880"/>
    <w:rsid w:val="00FA4B48"/>
    <w:rsid w:val="00FA5FA0"/>
    <w:rsid w:val="00FB0AF8"/>
    <w:rsid w:val="00FB1038"/>
    <w:rsid w:val="00FB2A25"/>
    <w:rsid w:val="00FB3024"/>
    <w:rsid w:val="00FB7318"/>
    <w:rsid w:val="00FB7896"/>
    <w:rsid w:val="00FC72A4"/>
    <w:rsid w:val="00FC7887"/>
    <w:rsid w:val="00FD0067"/>
    <w:rsid w:val="00FD7986"/>
    <w:rsid w:val="00FE00BA"/>
    <w:rsid w:val="00FE1147"/>
    <w:rsid w:val="00FE25CF"/>
    <w:rsid w:val="00FE51C2"/>
    <w:rsid w:val="00FE6773"/>
    <w:rsid w:val="00FF33E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B5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1073</Words>
  <Characters>6120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2019-11-03T07:18:00Z</dcterms:created>
  <dcterms:modified xsi:type="dcterms:W3CDTF">2019-11-03T07:50:00Z</dcterms:modified>
</cp:coreProperties>
</file>