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r w:rsidRPr="004C7363">
        <w:rPr>
          <w:b/>
          <w:lang w:eastAsia="ja-JP"/>
        </w:rPr>
        <w:t>Anno accademico 201</w:t>
      </w:r>
      <w:r>
        <w:rPr>
          <w:b/>
          <w:lang w:eastAsia="ja-JP"/>
        </w:rPr>
        <w:t>9-20</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r w:rsidRPr="004C7363">
        <w:rPr>
          <w:b/>
          <w:lang w:eastAsia="ja-JP"/>
        </w:rPr>
        <w:t>Storia romana</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r w:rsidRPr="004C7363">
        <w:rPr>
          <w:b/>
          <w:lang w:eastAsia="ja-JP"/>
        </w:rPr>
        <w:t xml:space="preserve">Pasquale </w:t>
      </w:r>
      <w:proofErr w:type="spellStart"/>
      <w:r w:rsidRPr="004C7363">
        <w:rPr>
          <w:b/>
          <w:lang w:eastAsia="ja-JP"/>
        </w:rPr>
        <w:t>Rosafio</w:t>
      </w:r>
      <w:proofErr w:type="spellEnd"/>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r w:rsidRPr="004C7363">
        <w:rPr>
          <w:b/>
          <w:lang w:eastAsia="ja-JP"/>
        </w:rPr>
        <w:t xml:space="preserve">Corso magistrale in </w:t>
      </w:r>
      <w:r>
        <w:rPr>
          <w:b/>
          <w:lang w:eastAsia="ja-JP"/>
        </w:rPr>
        <w:t>Scienze filosofiche</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r>
        <w:rPr>
          <w:b/>
          <w:lang w:eastAsia="ja-JP"/>
        </w:rPr>
        <w:t>Primo Semestre</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r>
        <w:rPr>
          <w:b/>
          <w:lang w:eastAsia="ja-JP"/>
        </w:rPr>
        <w:t>CFU 12</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lang w:eastAsia="ja-JP"/>
        </w:rPr>
      </w:pPr>
    </w:p>
    <w:p w:rsidR="00CA3A83" w:rsidRPr="00DB73B2" w:rsidRDefault="00CA3A83" w:rsidP="00CA3A83">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4C7363">
        <w:rPr>
          <w:b/>
          <w:lang w:eastAsia="ja-JP"/>
        </w:rPr>
        <w:t xml:space="preserve"> Presentazione e obiettivi del corso</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Parte generale</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Il corso è rivolto agli studenti che non hanno sostenuto l'esame di Storia romana nella laurea triennale. Il 50 % del corso sarà pertanto rivolto ad illustrare le principali fasi del consolidamento degli assetti istituzionali e delle loro trasformazioni: la formazione della città-stato e dell'originaria costituzione; i cambiamenti determinati dal passaggio dalla monarchia alla repubblica; la crisi della repubblica e la creazione del principato; il dominato e la fine dell'impero d'occidente.</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Si tratteranno, inoltre, temi di carattere sociale, economico e giuridico, quali la famiglia, il ruolo della donna, la schiavitù. </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4C7363">
        <w:rPr>
          <w:lang w:eastAsia="ja-JP"/>
        </w:rPr>
        <w:t>Corso monografico</w:t>
      </w:r>
      <w:r>
        <w:rPr>
          <w:lang w:eastAsia="ja-JP"/>
        </w:rPr>
        <w:t>: Lavoro e dinamiche sociali.</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Default="00CA3A83" w:rsidP="00B02B4B">
      <w:r>
        <w:rPr>
          <w:lang w:eastAsia="ja-JP"/>
        </w:rPr>
        <w:t xml:space="preserve">Il corso tratterà il tema del lavoro e delle dinamiche sociali, basandosi sulla recente pubblicazione di in volume curato da Arnaldo Marcone. Il volume si compone di diversi capitoli, che trattano molteplici aspetti del complesso mondo del lavoro in epoca romana. Saranno esaminati i capitoli 5 e 6 (sulle attività finanziarie commerciali nell’Italia romana tra Repubblica e Principato), il capitolo 9 (sul rapporto tra le amministrazioni locali e le corporazioni professionali in Africa), il capitolo 15 (sull’esercito), il capitolo 17 (sui mercanti stranieri). </w:t>
      </w:r>
      <w:r w:rsidR="00B02B4B">
        <w:t xml:space="preserve">Mobilità geografica, cittadinanza e associazioni professionali nell’impero romano. In particolare si esamineranno le dinamiche della mobilità geografica e sociale e il ruolo esercitato dalle corporazioni professionali, che tutelavano i lavoratori privi del diritto di cittadinanza e ne favorivano l’integrazione nelle comunità in cui si trasferivano. </w:t>
      </w:r>
      <w:r>
        <w:rPr>
          <w:lang w:eastAsia="ja-JP"/>
        </w:rPr>
        <w:t xml:space="preserve">La finalità del corso è quella di affrontare </w:t>
      </w:r>
      <w:r w:rsidR="000340C4">
        <w:rPr>
          <w:lang w:eastAsia="ja-JP"/>
        </w:rPr>
        <w:t>uno degli aspetti più importanti</w:t>
      </w:r>
      <w:r>
        <w:rPr>
          <w:lang w:eastAsia="ja-JP"/>
        </w:rPr>
        <w:t xml:space="preserve"> della società, il lavoro, attraverso l’analisi delle fonti e con il suss</w:t>
      </w:r>
      <w:r w:rsidR="00B02B4B">
        <w:rPr>
          <w:lang w:eastAsia="ja-JP"/>
        </w:rPr>
        <w:t>idio degli studi più aggiornati sull’argomento.</w:t>
      </w:r>
    </w:p>
    <w:p w:rsidR="00CA3A83" w:rsidRPr="004C7363" w:rsidRDefault="00CA3A83" w:rsidP="00CA3A83"/>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4C7363">
        <w:rPr>
          <w:b/>
          <w:lang w:eastAsia="ja-JP"/>
        </w:rPr>
        <w:t>Bibliografia</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Parte generale:</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Pr="00524E4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Un manuale a scelta tra:</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rsidR="00CA3A83" w:rsidRPr="00524E4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524E43">
        <w:rPr>
          <w:color w:val="000000"/>
          <w:lang w:eastAsia="ja-JP"/>
        </w:rPr>
        <w:t xml:space="preserve">M. Pani – E. </w:t>
      </w:r>
      <w:proofErr w:type="spellStart"/>
      <w:r w:rsidRPr="00524E43">
        <w:rPr>
          <w:color w:val="000000"/>
          <w:lang w:eastAsia="ja-JP"/>
        </w:rPr>
        <w:t>Todisco</w:t>
      </w:r>
      <w:proofErr w:type="spellEnd"/>
      <w:r w:rsidRPr="00524E43">
        <w:rPr>
          <w:color w:val="000000"/>
          <w:lang w:eastAsia="ja-JP"/>
        </w:rPr>
        <w:t>, Storia romana. Dalle origini alla tarda antichità, Carocci</w:t>
      </w:r>
      <w:r>
        <w:rPr>
          <w:color w:val="000000"/>
          <w:lang w:eastAsia="ja-JP"/>
        </w:rPr>
        <w:t>,</w:t>
      </w:r>
      <w:r w:rsidRPr="00524E43">
        <w:rPr>
          <w:color w:val="000000"/>
          <w:lang w:eastAsia="ja-JP"/>
        </w:rPr>
        <w:t xml:space="preserve"> Roma 2014 (2nda ed.)</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roofErr w:type="gramStart"/>
      <w:r>
        <w:rPr>
          <w:color w:val="000000"/>
          <w:lang w:eastAsia="ja-JP"/>
        </w:rPr>
        <w:t>oppure</w:t>
      </w:r>
      <w:proofErr w:type="gramEnd"/>
      <w:r>
        <w:rPr>
          <w:color w:val="000000"/>
          <w:lang w:eastAsia="ja-JP"/>
        </w:rPr>
        <w:t>:</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Pr>
          <w:color w:val="000000"/>
          <w:lang w:eastAsia="ja-JP"/>
        </w:rPr>
        <w:t xml:space="preserve">G. Geraci – A. Marcone, Storia romana, Le </w:t>
      </w:r>
      <w:proofErr w:type="spellStart"/>
      <w:r>
        <w:rPr>
          <w:color w:val="000000"/>
          <w:lang w:eastAsia="ja-JP"/>
        </w:rPr>
        <w:t>Monnier</w:t>
      </w:r>
      <w:proofErr w:type="spellEnd"/>
      <w:r>
        <w:rPr>
          <w:color w:val="000000"/>
          <w:lang w:eastAsia="ja-JP"/>
        </w:rPr>
        <w:t xml:space="preserve"> Università, Firenze 2016.</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Corso monografico:</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 xml:space="preserve">Lavoro, lavoratori e dinamiche sociali a Roma Antica, a cura di Arnaldo Marcone, </w:t>
      </w:r>
      <w:proofErr w:type="spellStart"/>
      <w:r>
        <w:t>Castelvecchi</w:t>
      </w:r>
      <w:proofErr w:type="spellEnd"/>
      <w:r>
        <w:t xml:space="preserve"> Roma 2018.</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4C7363">
        <w:rPr>
          <w:b/>
          <w:lang w:eastAsia="ja-JP"/>
        </w:rPr>
        <w:t>2) Conoscenze e abilità da acquisire</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L’argomento del corso permetterà di mettere in evidenza i tratti distintivi di un particolare caso di storia locale, e più esattamente regionale, da quelli della storia generale. Le caratteristiche della prima sono determinate dal cospicuo uso dei testi epigrafici e dell'evidenza archeologica, che consentono di intervenire sullo specifico contesto di un territorio, integrando le informazioni provenienti dalle più generali fonti letterarie e giuridiche. Agli studenti verrà richiesta la conoscenza e l'interpretazione dei vari tipi di fonti e la capacità di metterle in relazione tra loro.</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4C7363">
        <w:rPr>
          <w:b/>
          <w:lang w:eastAsia="ja-JP"/>
        </w:rPr>
        <w:t>3) Prerequisiti</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CA3A83" w:rsidRPr="00D305CC" w:rsidRDefault="00CA3A83" w:rsidP="00CA3A83">
      <w:pPr>
        <w:rPr>
          <w:rFonts w:eastAsia="Times New Roman"/>
        </w:rPr>
      </w:pPr>
      <w:r>
        <w:rPr>
          <w:rFonts w:eastAsia="Times New Roman"/>
        </w:rPr>
        <w:t>Si richiede una conoscenza scolastica delle nozioni basilari di storia romana, che saranno approfondite nella prima parte del corso. È necessaria una conoscenza anche elementare del latino, che permetta di comprendere il lessico tecnico, la cui traduzione italiana non è sempre in grado di trasmettere con precisioni i concetti e le loro importanti sfumature.</w:t>
      </w:r>
      <w:r w:rsidRPr="00D305CC">
        <w:rPr>
          <w:rFonts w:eastAsia="Times New Roman"/>
        </w:rPr>
        <w:t xml:space="preserve"> È auspicabile </w:t>
      </w:r>
      <w:r>
        <w:rPr>
          <w:rFonts w:eastAsia="Times New Roman"/>
        </w:rPr>
        <w:t>la</w:t>
      </w:r>
      <w:r w:rsidRPr="00D305CC">
        <w:rPr>
          <w:rFonts w:eastAsia="Times New Roman"/>
        </w:rPr>
        <w:t xml:space="preserve"> conoscenza </w:t>
      </w:r>
      <w:r>
        <w:rPr>
          <w:rFonts w:eastAsia="Times New Roman"/>
        </w:rPr>
        <w:t>dell’inglese o almeno</w:t>
      </w:r>
      <w:r w:rsidRPr="00D305CC">
        <w:rPr>
          <w:rFonts w:eastAsia="Times New Roman"/>
        </w:rPr>
        <w:t xml:space="preserve"> di un’altra lingua straniera. </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4C7363">
        <w:rPr>
          <w:b/>
          <w:lang w:eastAsia="ja-JP"/>
        </w:rPr>
        <w:t>4) Docenti coinvolti nel modulo didattico</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E8"/>
          <w:lang w:eastAsia="ja-JP"/>
        </w:rPr>
      </w:pPr>
    </w:p>
    <w:p w:rsidR="00CA3A83" w:rsidRPr="00F40F91"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color w:val="000000"/>
          <w:lang w:eastAsia="ja-JP"/>
        </w:rPr>
        <w:t xml:space="preserve">È previsto che il </w:t>
      </w:r>
      <w:r>
        <w:rPr>
          <w:lang w:eastAsia="ja-JP"/>
        </w:rPr>
        <w:t xml:space="preserve">modulo didattico venga svolto da un solo docente. Non è, tuttavia, escluso che alcune ore di lezione siano affidate ad esperti della materia. </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E8"/>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sidRPr="004C7363">
        <w:rPr>
          <w:b/>
          <w:lang w:eastAsia="ja-JP"/>
        </w:rPr>
        <w:t>5) Metodi didattici e modalità di esecuzione delle lezioni</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sidRPr="004C7363">
        <w:rPr>
          <w:color w:val="000000"/>
          <w:lang w:eastAsia="ja-JP"/>
        </w:rPr>
        <w:t xml:space="preserve">Il corso prevede </w:t>
      </w:r>
      <w:r>
        <w:rPr>
          <w:color w:val="000000"/>
          <w:lang w:eastAsia="ja-JP"/>
        </w:rPr>
        <w:t>60</w:t>
      </w:r>
      <w:r w:rsidRPr="004C7363">
        <w:rPr>
          <w:color w:val="000000"/>
          <w:lang w:eastAsia="ja-JP"/>
        </w:rPr>
        <w:t xml:space="preserve"> ore di lezioni </w:t>
      </w:r>
      <w:r>
        <w:rPr>
          <w:color w:val="000000"/>
          <w:lang w:eastAsia="ja-JP"/>
        </w:rPr>
        <w:t xml:space="preserve">in gran parte </w:t>
      </w:r>
      <w:r w:rsidRPr="004C7363">
        <w:rPr>
          <w:color w:val="000000"/>
          <w:lang w:eastAsia="ja-JP"/>
        </w:rPr>
        <w:t>frontali</w:t>
      </w:r>
      <w:r>
        <w:rPr>
          <w:color w:val="000000"/>
          <w:lang w:eastAsia="ja-JP"/>
        </w:rPr>
        <w:t xml:space="preserve">, la metà delle quali sarà dedicata al corso monografico. Nelle 30 rimanenti saranno trattati temi di storia generale, alcuni dei quali attraverso la lettura e il commento di importanti testi epigrafici, come il cosiddetto elogio di una moglie, il senatoconsulto relativo processo contro il presunto responsabile della morte di Germanico e alcuni brani delle </w:t>
      </w:r>
      <w:r w:rsidRPr="00CB4546">
        <w:rPr>
          <w:i/>
          <w:color w:val="000000"/>
          <w:lang w:eastAsia="ja-JP"/>
        </w:rPr>
        <w:t xml:space="preserve">Res </w:t>
      </w:r>
      <w:proofErr w:type="spellStart"/>
      <w:r w:rsidRPr="00CB4546">
        <w:rPr>
          <w:i/>
          <w:color w:val="000000"/>
          <w:lang w:eastAsia="ja-JP"/>
        </w:rPr>
        <w:t>Gestae</w:t>
      </w:r>
      <w:proofErr w:type="spellEnd"/>
      <w:r>
        <w:rPr>
          <w:color w:val="000000"/>
          <w:lang w:eastAsia="ja-JP"/>
        </w:rPr>
        <w:t xml:space="preserve"> di Augusto. Si farà anche una breve introduzione alla lettura delle epigrafi più elementari.</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G</w:t>
      </w:r>
      <w:r w:rsidRPr="004C7363">
        <w:rPr>
          <w:color w:val="000000"/>
          <w:lang w:eastAsia="ja-JP"/>
        </w:rPr>
        <w:t>li studenti</w:t>
      </w:r>
      <w:r>
        <w:rPr>
          <w:color w:val="000000"/>
          <w:lang w:eastAsia="ja-JP"/>
        </w:rPr>
        <w:t xml:space="preserve"> saranno sollecitati a preparare, individualmente o in gruppo, uno o più specifici argomenti che, in tal caso, saranno presentati in forma seminariale. </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rsidR="00CA3A83" w:rsidRPr="00776F1F"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lang w:eastAsia="ja-JP"/>
        </w:rPr>
      </w:pPr>
      <w:r w:rsidRPr="00776F1F">
        <w:rPr>
          <w:b/>
          <w:color w:val="000000"/>
          <w:lang w:eastAsia="ja-JP"/>
        </w:rPr>
        <w:t>6) Materiale didattico</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Pr>
          <w:rFonts w:ascii="Times" w:hAnsi="Times" w:cs="Times"/>
          <w:color w:val="000000"/>
          <w:lang w:eastAsia="ja-JP"/>
        </w:rPr>
        <w:t>Il materiale didattico</w:t>
      </w:r>
      <w:r w:rsidRPr="00776F1F">
        <w:rPr>
          <w:rFonts w:ascii="Times" w:hAnsi="Times" w:cs="Times"/>
          <w:color w:val="000000"/>
          <w:lang w:eastAsia="ja-JP"/>
        </w:rPr>
        <w:t>, costituito da fonti primarie e s</w:t>
      </w:r>
      <w:r>
        <w:rPr>
          <w:rFonts w:ascii="Times" w:hAnsi="Times" w:cs="Times"/>
          <w:color w:val="000000"/>
          <w:lang w:eastAsia="ja-JP"/>
        </w:rPr>
        <w:t xml:space="preserve">econdarie, sarà </w:t>
      </w:r>
      <w:r w:rsidRPr="00776F1F">
        <w:rPr>
          <w:rFonts w:ascii="Times" w:hAnsi="Times" w:cs="Times"/>
          <w:color w:val="000000"/>
          <w:lang w:eastAsia="ja-JP"/>
        </w:rPr>
        <w:t xml:space="preserve">distribuito </w:t>
      </w:r>
      <w:r>
        <w:rPr>
          <w:rFonts w:ascii="Times" w:hAnsi="Times" w:cs="Times"/>
          <w:color w:val="000000"/>
          <w:lang w:eastAsia="ja-JP"/>
        </w:rPr>
        <w:t xml:space="preserve">a cura del docente </w:t>
      </w:r>
      <w:r w:rsidRPr="00776F1F">
        <w:rPr>
          <w:rFonts w:ascii="Times" w:hAnsi="Times" w:cs="Times"/>
          <w:color w:val="000000"/>
          <w:lang w:eastAsia="ja-JP"/>
        </w:rPr>
        <w:t>o proiettato in aula.</w:t>
      </w:r>
      <w:r>
        <w:rPr>
          <w:rFonts w:ascii="Times" w:hAnsi="Times" w:cs="Times"/>
          <w:color w:val="000000"/>
          <w:lang w:eastAsia="ja-JP"/>
        </w:rPr>
        <w:t xml:space="preserve"> </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p>
    <w:p w:rsidR="00CA3A83" w:rsidRDefault="00CA3A83" w:rsidP="00CA3A83">
      <w:pPr>
        <w:rPr>
          <w:rFonts w:eastAsia="Times New Roman"/>
          <w:b/>
        </w:rPr>
      </w:pPr>
      <w:r w:rsidRPr="004C7363">
        <w:rPr>
          <w:rFonts w:eastAsia="Times New Roman"/>
        </w:rPr>
        <w:t xml:space="preserve">7) </w:t>
      </w:r>
      <w:r w:rsidRPr="00776F1F">
        <w:rPr>
          <w:rFonts w:eastAsia="Times New Roman"/>
          <w:b/>
        </w:rPr>
        <w:t>Modalità di valutazione degli studenti</w:t>
      </w:r>
    </w:p>
    <w:p w:rsidR="00CA3A83" w:rsidRPr="004C7363" w:rsidRDefault="00CA3A83" w:rsidP="00CA3A83">
      <w:pPr>
        <w:rPr>
          <w:rFonts w:eastAsia="Times New Roman"/>
        </w:rPr>
      </w:pPr>
    </w:p>
    <w:p w:rsidR="00CA3A83" w:rsidRPr="004C7363" w:rsidRDefault="00CA3A83" w:rsidP="00CA3A83">
      <w:pPr>
        <w:rPr>
          <w:rFonts w:eastAsia="Times New Roman"/>
        </w:rPr>
      </w:pPr>
      <w:r w:rsidRPr="004C7363">
        <w:rPr>
          <w:rFonts w:eastAsia="Times New Roman"/>
        </w:rPr>
        <w:t>L’esame, in forma orale, mira a valutare il raggiungimento dei seguenti obiettivi didattici:</w:t>
      </w:r>
    </w:p>
    <w:p w:rsidR="00CA3A83" w:rsidRPr="004C7363" w:rsidRDefault="00CA3A83" w:rsidP="00CA3A83">
      <w:pPr>
        <w:rPr>
          <w:rFonts w:eastAsia="Times New Roman"/>
        </w:rPr>
      </w:pPr>
    </w:p>
    <w:p w:rsidR="00CA3A83" w:rsidRDefault="00CA3A83" w:rsidP="00CA3A83">
      <w:pPr>
        <w:rPr>
          <w:rFonts w:eastAsia="Times New Roman"/>
        </w:rPr>
      </w:pPr>
      <w:r>
        <w:rPr>
          <w:rFonts w:eastAsia="Times New Roman"/>
        </w:rPr>
        <w:t xml:space="preserve">- </w:t>
      </w:r>
      <w:r w:rsidRPr="004C7363">
        <w:rPr>
          <w:rFonts w:eastAsia="Times New Roman"/>
        </w:rPr>
        <w:t>Conoscenza complessiva de</w:t>
      </w:r>
      <w:r>
        <w:rPr>
          <w:rFonts w:eastAsia="Times New Roman"/>
        </w:rPr>
        <w:t>lla storia romana e delle sue problematiche.</w:t>
      </w:r>
    </w:p>
    <w:p w:rsidR="00CA3A83" w:rsidRPr="004C7363" w:rsidRDefault="00CA3A83" w:rsidP="00CA3A83">
      <w:pPr>
        <w:rPr>
          <w:rFonts w:eastAsia="Times New Roman"/>
        </w:rPr>
      </w:pPr>
    </w:p>
    <w:p w:rsidR="00CA3A83" w:rsidRDefault="00CA3A83" w:rsidP="00CA3A83">
      <w:pPr>
        <w:rPr>
          <w:rFonts w:eastAsia="Times New Roman"/>
        </w:rPr>
      </w:pPr>
      <w:r>
        <w:rPr>
          <w:rFonts w:eastAsia="Times New Roman"/>
        </w:rPr>
        <w:t>- Analisi e interpretazioni delle fonti.</w:t>
      </w:r>
    </w:p>
    <w:p w:rsidR="00CA3A83" w:rsidRPr="004C7363" w:rsidRDefault="00CA3A83" w:rsidP="00CA3A83">
      <w:pPr>
        <w:rPr>
          <w:rFonts w:eastAsia="Times New Roman"/>
        </w:rPr>
      </w:pPr>
    </w:p>
    <w:p w:rsidR="00CA3A83" w:rsidRDefault="00CA3A83" w:rsidP="00CA3A83">
      <w:pPr>
        <w:rPr>
          <w:rFonts w:eastAsia="Times New Roman"/>
        </w:rPr>
      </w:pPr>
      <w:r>
        <w:rPr>
          <w:rFonts w:eastAsia="Times New Roman"/>
        </w:rPr>
        <w:lastRenderedPageBreak/>
        <w:t>- Capacità di valutare e di esprimere un giudizio autonomo sulle diverse teorie messe in campo dalla dottrina.</w:t>
      </w:r>
    </w:p>
    <w:p w:rsidR="00CA3A83" w:rsidRPr="004C7363" w:rsidRDefault="00CA3A83" w:rsidP="00CA3A83">
      <w:pPr>
        <w:rPr>
          <w:rFonts w:eastAsia="Times New Roman"/>
        </w:rPr>
      </w:pPr>
    </w:p>
    <w:p w:rsidR="00CA3A83" w:rsidRDefault="00CA3A83" w:rsidP="00CA3A83">
      <w:pPr>
        <w:rPr>
          <w:rFonts w:eastAsia="Times New Roman"/>
        </w:rPr>
      </w:pPr>
      <w:r>
        <w:rPr>
          <w:rFonts w:eastAsia="Times New Roman"/>
        </w:rPr>
        <w:t xml:space="preserve"> - </w:t>
      </w:r>
      <w:r w:rsidRPr="004C7363">
        <w:rPr>
          <w:rFonts w:eastAsia="Times New Roman"/>
        </w:rPr>
        <w:t xml:space="preserve">Capacità di cogliere </w:t>
      </w:r>
      <w:r>
        <w:rPr>
          <w:rFonts w:eastAsia="Times New Roman"/>
        </w:rPr>
        <w:t>il significato degli argomenti affrontati alla luce delle problematiche del presente.</w:t>
      </w:r>
    </w:p>
    <w:p w:rsidR="00CA3A83" w:rsidRDefault="00CA3A83" w:rsidP="00CA3A83">
      <w:pPr>
        <w:rPr>
          <w:rFonts w:eastAsia="Times New Roman"/>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sidRPr="00776F1F">
        <w:rPr>
          <w:rFonts w:ascii="Times" w:hAnsi="Times" w:cs="Times"/>
          <w:color w:val="000000"/>
          <w:lang w:eastAsia="ja-JP"/>
        </w:rPr>
        <w:t>Lo studente verrà valutato in base all</w:t>
      </w:r>
      <w:r>
        <w:rPr>
          <w:rFonts w:ascii="Times" w:hAnsi="Times" w:cs="Times"/>
          <w:color w:val="000000"/>
          <w:lang w:eastAsia="ja-JP"/>
        </w:rPr>
        <w:t>a conoscenza e alla capacità di esporre i temi oggetto del corso.</w:t>
      </w:r>
      <w:r w:rsidRPr="00776F1F">
        <w:rPr>
          <w:rFonts w:ascii="Times" w:hAnsi="Times" w:cs="Times"/>
          <w:color w:val="000000"/>
          <w:lang w:eastAsia="ja-JP"/>
        </w:rPr>
        <w:t xml:space="preserve"> Si </w:t>
      </w:r>
      <w:r>
        <w:rPr>
          <w:rFonts w:ascii="Times" w:hAnsi="Times" w:cs="Times"/>
          <w:color w:val="000000"/>
          <w:lang w:eastAsia="ja-JP"/>
        </w:rPr>
        <w:t>valuterà inoltre la sua capacità di saper interpretare le fonti. Verrà infine giudicata la sua capacità critica relativa alle questioni controverse</w:t>
      </w:r>
      <w:r>
        <w:rPr>
          <w:rFonts w:ascii="Times" w:hAnsi="Times" w:cs="Times"/>
          <w:color w:val="000000"/>
          <w:sz w:val="23"/>
          <w:szCs w:val="23"/>
          <w:lang w:eastAsia="ja-JP"/>
        </w:rPr>
        <w:t xml:space="preserve">. </w:t>
      </w:r>
    </w:p>
    <w:p w:rsidR="00CA3A83" w:rsidRPr="004C7363" w:rsidRDefault="00CA3A83" w:rsidP="00CA3A83">
      <w:pPr>
        <w:rPr>
          <w:rFonts w:eastAsia="Times New Roman"/>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eastAsia="ja-JP"/>
        </w:rPr>
      </w:pPr>
      <w:r>
        <w:rPr>
          <w:b/>
          <w:lang w:eastAsia="ja-JP"/>
        </w:rPr>
        <w:t>8</w:t>
      </w:r>
      <w:r w:rsidRPr="004C7363">
        <w:rPr>
          <w:b/>
          <w:lang w:eastAsia="ja-JP"/>
        </w:rPr>
        <w:t>) Modalità di prenotazione dell’esame e date degli appelli</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4C7363">
        <w:rPr>
          <w:color w:val="000000"/>
          <w:lang w:eastAsia="ja-JP"/>
        </w:rPr>
        <w:t>Gli studenti possono prenotarsi per l’esame finale esclusivamente utilizzando le modalità previste dal sistema VOL</w:t>
      </w: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p>
    <w:p w:rsidR="00CA3A83" w:rsidRPr="004C736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sidRPr="004C7363">
        <w:rPr>
          <w:color w:val="000000"/>
          <w:lang w:eastAsia="ja-JP"/>
        </w:rPr>
        <w:t>Date degli appelli</w:t>
      </w:r>
      <w:r>
        <w:rPr>
          <w:color w:val="000000"/>
          <w:lang w:eastAsia="ja-JP"/>
        </w:rPr>
        <w:t>:</w:t>
      </w:r>
    </w:p>
    <w:p w:rsidR="00CA3A83" w:rsidRPr="006C1866"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8550B7" w:rsidRDefault="008550B7" w:rsidP="008550B7">
      <w:pPr>
        <w:spacing w:line="256" w:lineRule="auto"/>
        <w:rPr>
          <w:rFonts w:ascii="Calibri" w:eastAsia="Times New Roman" w:hAnsi="Calibri" w:cs="Calibri"/>
        </w:rPr>
      </w:pPr>
      <w:r>
        <w:rPr>
          <w:rFonts w:ascii="Calibri" w:eastAsia="Times New Roman" w:hAnsi="Calibri" w:cs="Calibri"/>
        </w:rPr>
        <w:t>20 settembre</w:t>
      </w:r>
    </w:p>
    <w:p w:rsidR="008550B7" w:rsidRDefault="008550B7" w:rsidP="008550B7">
      <w:pPr>
        <w:spacing w:line="256" w:lineRule="auto"/>
        <w:rPr>
          <w:rFonts w:ascii="Calibri" w:eastAsia="Times New Roman" w:hAnsi="Calibri" w:cs="Calibri"/>
        </w:rPr>
      </w:pPr>
      <w:r>
        <w:rPr>
          <w:rFonts w:ascii="Calibri" w:eastAsia="Times New Roman" w:hAnsi="Calibri" w:cs="Calibri"/>
        </w:rPr>
        <w:t>10 ottobre</w:t>
      </w:r>
    </w:p>
    <w:p w:rsidR="009E2ED4" w:rsidRDefault="009E2ED4" w:rsidP="008550B7">
      <w:pPr>
        <w:spacing w:line="256" w:lineRule="auto"/>
        <w:rPr>
          <w:rFonts w:ascii="Calibri" w:eastAsia="Times New Roman" w:hAnsi="Calibri" w:cs="Calibri"/>
        </w:rPr>
      </w:pPr>
      <w:r>
        <w:rPr>
          <w:rFonts w:ascii="Calibri" w:eastAsia="Times New Roman" w:hAnsi="Calibri" w:cs="Calibri"/>
        </w:rPr>
        <w:t>12 dicembre</w:t>
      </w:r>
      <w:bookmarkStart w:id="0" w:name="_GoBack"/>
      <w:bookmarkEnd w:id="0"/>
    </w:p>
    <w:p w:rsidR="008550B7" w:rsidRDefault="008550B7" w:rsidP="008550B7">
      <w:pPr>
        <w:spacing w:line="256" w:lineRule="auto"/>
        <w:rPr>
          <w:rFonts w:ascii="Calibri" w:eastAsia="Times New Roman" w:hAnsi="Calibri" w:cs="Calibri"/>
        </w:rPr>
      </w:pPr>
      <w:r>
        <w:rPr>
          <w:rFonts w:ascii="Calibri" w:eastAsia="Times New Roman" w:hAnsi="Calibri" w:cs="Calibri"/>
        </w:rPr>
        <w:t>30 gennaio</w:t>
      </w:r>
    </w:p>
    <w:p w:rsidR="008550B7" w:rsidRPr="00C27AFF" w:rsidRDefault="008550B7" w:rsidP="008550B7">
      <w:pPr>
        <w:spacing w:line="256" w:lineRule="auto"/>
        <w:rPr>
          <w:rFonts w:ascii="Calibri" w:eastAsia="Times New Roman" w:hAnsi="Calibri" w:cs="Calibri"/>
        </w:rPr>
      </w:pPr>
      <w:r>
        <w:rPr>
          <w:rFonts w:ascii="Calibri" w:eastAsia="Times New Roman" w:hAnsi="Calibri" w:cs="Calibri"/>
        </w:rPr>
        <w:t>21 febbraio</w:t>
      </w:r>
    </w:p>
    <w:p w:rsidR="008550B7" w:rsidRDefault="0010285D" w:rsidP="008550B7">
      <w:pPr>
        <w:spacing w:line="256" w:lineRule="auto"/>
        <w:rPr>
          <w:rFonts w:ascii="Calibri" w:eastAsia="Times New Roman" w:hAnsi="Calibri" w:cs="Calibri"/>
        </w:rPr>
      </w:pPr>
      <w:r>
        <w:rPr>
          <w:rFonts w:ascii="Calibri" w:eastAsia="Times New Roman" w:hAnsi="Calibri" w:cs="Calibri"/>
        </w:rPr>
        <w:t>22</w:t>
      </w:r>
      <w:r w:rsidR="008550B7">
        <w:rPr>
          <w:rFonts w:ascii="Calibri" w:eastAsia="Times New Roman" w:hAnsi="Calibri" w:cs="Calibri"/>
        </w:rPr>
        <w:t xml:space="preserve"> aprile</w:t>
      </w:r>
    </w:p>
    <w:p w:rsidR="008550B7" w:rsidRPr="00C27AFF" w:rsidRDefault="008550B7" w:rsidP="008550B7">
      <w:pPr>
        <w:spacing w:line="256" w:lineRule="auto"/>
        <w:rPr>
          <w:rFonts w:ascii="Calibri" w:eastAsia="Times New Roman" w:hAnsi="Calibri" w:cs="Calibri"/>
        </w:rPr>
      </w:pPr>
      <w:r>
        <w:rPr>
          <w:rFonts w:ascii="Calibri" w:eastAsia="Times New Roman" w:hAnsi="Calibri" w:cs="Calibri"/>
        </w:rPr>
        <w:t>18 maggio</w:t>
      </w:r>
    </w:p>
    <w:p w:rsidR="008550B7" w:rsidRPr="00C27AFF" w:rsidRDefault="008550B7" w:rsidP="008550B7">
      <w:pPr>
        <w:spacing w:line="256" w:lineRule="auto"/>
        <w:rPr>
          <w:rFonts w:ascii="Calibri" w:eastAsia="Times New Roman" w:hAnsi="Calibri" w:cs="Calibri"/>
        </w:rPr>
      </w:pPr>
      <w:r>
        <w:rPr>
          <w:rFonts w:ascii="Calibri" w:eastAsia="Times New Roman" w:hAnsi="Calibri" w:cs="Calibri"/>
        </w:rPr>
        <w:t>9 giugno</w:t>
      </w:r>
    </w:p>
    <w:p w:rsidR="008550B7" w:rsidRPr="00C27AFF" w:rsidRDefault="008550B7" w:rsidP="008550B7">
      <w:pPr>
        <w:spacing w:line="256" w:lineRule="auto"/>
        <w:rPr>
          <w:rFonts w:ascii="Calibri" w:eastAsia="Times New Roman" w:hAnsi="Calibri" w:cs="Calibri"/>
        </w:rPr>
      </w:pPr>
      <w:r>
        <w:rPr>
          <w:rFonts w:ascii="Calibri" w:eastAsia="Times New Roman" w:hAnsi="Calibri" w:cs="Calibri"/>
        </w:rPr>
        <w:t>30 giugno</w:t>
      </w:r>
    </w:p>
    <w:p w:rsidR="008550B7" w:rsidRPr="00C27AFF" w:rsidRDefault="008550B7" w:rsidP="008550B7">
      <w:pPr>
        <w:spacing w:line="256" w:lineRule="auto"/>
        <w:rPr>
          <w:rFonts w:ascii="Calibri" w:eastAsia="Times New Roman" w:hAnsi="Calibri" w:cs="Calibri"/>
        </w:rPr>
      </w:pPr>
      <w:r>
        <w:rPr>
          <w:rFonts w:ascii="Calibri" w:eastAsia="Times New Roman" w:hAnsi="Calibri" w:cs="Calibri"/>
        </w:rPr>
        <w:t>15 luglio</w:t>
      </w:r>
    </w:p>
    <w:p w:rsidR="00CA3A83" w:rsidRDefault="00CA3A83" w:rsidP="00C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CA3A83" w:rsidRPr="005F5018" w:rsidRDefault="00CA3A83" w:rsidP="00CA3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gramStart"/>
      <w:r w:rsidRPr="005F5018">
        <w:rPr>
          <w:rFonts w:eastAsia="Times New Roman"/>
        </w:rPr>
        <w:t>ore</w:t>
      </w:r>
      <w:proofErr w:type="gramEnd"/>
      <w:r w:rsidRPr="005F5018">
        <w:rPr>
          <w:rFonts w:eastAsia="Times New Roman"/>
        </w:rPr>
        <w:t xml:space="preserve"> 9.30</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r>
        <w:rPr>
          <w:rFonts w:ascii="Times" w:hAnsi="Times" w:cs="Times"/>
          <w:color w:val="000000"/>
          <w:sz w:val="23"/>
          <w:szCs w:val="23"/>
          <w:lang w:eastAsia="ja-JP"/>
        </w:rPr>
        <w:t xml:space="preserve">Sede </w:t>
      </w:r>
      <w:proofErr w:type="spellStart"/>
      <w:r>
        <w:rPr>
          <w:rFonts w:ascii="Times" w:hAnsi="Times" w:cs="Times"/>
          <w:color w:val="000000"/>
          <w:sz w:val="23"/>
          <w:szCs w:val="23"/>
          <w:lang w:eastAsia="ja-JP"/>
        </w:rPr>
        <w:t>Inapli</w:t>
      </w:r>
      <w:proofErr w:type="spellEnd"/>
      <w:r>
        <w:rPr>
          <w:rFonts w:ascii="Times" w:hAnsi="Times" w:cs="Times"/>
          <w:color w:val="000000"/>
          <w:sz w:val="23"/>
          <w:szCs w:val="23"/>
          <w:lang w:eastAsia="ja-JP"/>
        </w:rPr>
        <w:t>, via Birago 64</w:t>
      </w: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CA3A83"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eastAsia="ja-JP"/>
        </w:rPr>
      </w:pPr>
      <w:r>
        <w:rPr>
          <w:color w:val="000000"/>
          <w:lang w:eastAsia="ja-JP"/>
        </w:rPr>
        <w:t xml:space="preserve">Commissione d’esame: Pasquale </w:t>
      </w:r>
      <w:proofErr w:type="spellStart"/>
      <w:r>
        <w:rPr>
          <w:color w:val="000000"/>
          <w:lang w:eastAsia="ja-JP"/>
        </w:rPr>
        <w:t>Rosafio</w:t>
      </w:r>
      <w:proofErr w:type="spellEnd"/>
      <w:r>
        <w:rPr>
          <w:color w:val="000000"/>
          <w:lang w:eastAsia="ja-JP"/>
        </w:rPr>
        <w:t xml:space="preserve">, Bernadette </w:t>
      </w:r>
      <w:proofErr w:type="spellStart"/>
      <w:r>
        <w:rPr>
          <w:color w:val="000000"/>
          <w:lang w:eastAsia="ja-JP"/>
        </w:rPr>
        <w:t>Tisé</w:t>
      </w:r>
      <w:proofErr w:type="spellEnd"/>
      <w:r>
        <w:rPr>
          <w:color w:val="000000"/>
          <w:lang w:eastAsia="ja-JP"/>
        </w:rPr>
        <w:t>, Caterina Romano, Francesca Silvestrelli</w:t>
      </w:r>
    </w:p>
    <w:p w:rsidR="00CA3A83" w:rsidRPr="00C82B6B" w:rsidRDefault="00CA3A83" w:rsidP="00CA3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sz w:val="23"/>
          <w:szCs w:val="23"/>
          <w:lang w:eastAsia="ja-JP"/>
        </w:rPr>
      </w:pPr>
    </w:p>
    <w:p w:rsidR="00CA3A83" w:rsidRDefault="00CA3A83" w:rsidP="00CA3A83"/>
    <w:p w:rsidR="00CA3A83" w:rsidRDefault="00CA3A83" w:rsidP="00CA3A83"/>
    <w:p w:rsidR="00F72DD8" w:rsidRDefault="00F72DD8"/>
    <w:sectPr w:rsidR="00F72DD8" w:rsidSect="00031F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82B5D"/>
    <w:multiLevelType w:val="hybridMultilevel"/>
    <w:tmpl w:val="93C227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83"/>
    <w:rsid w:val="000340C4"/>
    <w:rsid w:val="0010285D"/>
    <w:rsid w:val="00542561"/>
    <w:rsid w:val="008550B7"/>
    <w:rsid w:val="009E2ED4"/>
    <w:rsid w:val="00B02B4B"/>
    <w:rsid w:val="00CA3A83"/>
    <w:rsid w:val="00F72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1762-66A6-48E0-A25E-28222FA7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3A83"/>
    <w:pPr>
      <w:spacing w:after="0" w:line="240" w:lineRule="auto"/>
    </w:pPr>
    <w:rPr>
      <w:rFonts w:ascii="Times New Roman" w:eastAsia="MS Mincho"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A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Scrivania</dc:creator>
  <cp:keywords/>
  <dc:description/>
  <cp:lastModifiedBy>Scrivania</cp:lastModifiedBy>
  <cp:revision>2</cp:revision>
  <dcterms:created xsi:type="dcterms:W3CDTF">2019-08-02T22:54:00Z</dcterms:created>
  <dcterms:modified xsi:type="dcterms:W3CDTF">2019-08-02T22:54:00Z</dcterms:modified>
</cp:coreProperties>
</file>