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46" w:rsidRPr="00C30BDC" w:rsidRDefault="00F64946" w:rsidP="00F64946">
      <w:pPr>
        <w:rPr>
          <w:sz w:val="28"/>
          <w:szCs w:val="28"/>
        </w:rPr>
      </w:pPr>
    </w:p>
    <w:p w:rsidR="00F64946" w:rsidRPr="00C30BDC" w:rsidRDefault="0018182D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  <w:r w:rsidRPr="00C30BDC">
        <w:rPr>
          <w:sz w:val="28"/>
          <w:szCs w:val="28"/>
          <w:lang w:eastAsia="ja-JP"/>
        </w:rPr>
        <w:t>Laboratorio</w:t>
      </w:r>
      <w:r w:rsidR="00F15108" w:rsidRPr="00C30BDC">
        <w:rPr>
          <w:sz w:val="28"/>
          <w:szCs w:val="28"/>
          <w:lang w:eastAsia="ja-JP"/>
        </w:rPr>
        <w:t xml:space="preserve"> di Metodologia di Studio della Ceramica</w:t>
      </w:r>
    </w:p>
    <w:p w:rsidR="00F64946" w:rsidRDefault="00F64946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ja-JP"/>
        </w:rPr>
      </w:pPr>
      <w:r w:rsidRPr="00C30BDC">
        <w:rPr>
          <w:sz w:val="28"/>
          <w:szCs w:val="28"/>
          <w:lang w:eastAsia="ja-JP"/>
        </w:rPr>
        <w:t>Corso di Laurea</w:t>
      </w:r>
      <w:r w:rsidR="00F15108" w:rsidRPr="00C30BDC">
        <w:rPr>
          <w:sz w:val="28"/>
          <w:szCs w:val="28"/>
          <w:lang w:eastAsia="ja-JP"/>
        </w:rPr>
        <w:t xml:space="preserve"> Triennale</w:t>
      </w:r>
      <w:r w:rsidRPr="00C30BDC">
        <w:rPr>
          <w:sz w:val="28"/>
          <w:szCs w:val="28"/>
          <w:lang w:eastAsia="ja-JP"/>
        </w:rPr>
        <w:t xml:space="preserve"> in</w:t>
      </w:r>
      <w:r w:rsidR="00F15108" w:rsidRPr="00C30BDC">
        <w:rPr>
          <w:sz w:val="28"/>
          <w:szCs w:val="28"/>
          <w:lang w:eastAsia="ja-JP"/>
        </w:rPr>
        <w:t xml:space="preserve"> Beni Culturali</w:t>
      </w:r>
    </w:p>
    <w:p w:rsidR="00FF318A" w:rsidRDefault="00FF318A" w:rsidP="00F64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F64946" w:rsidRPr="00F15108" w:rsidRDefault="00F64946" w:rsidP="00F64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F15108">
        <w:rPr>
          <w:lang w:eastAsia="ja-JP"/>
        </w:rPr>
        <w:t>a.a. 2018-2019</w:t>
      </w:r>
      <w:r w:rsidR="0018182D" w:rsidRPr="00F15108">
        <w:rPr>
          <w:lang w:eastAsia="ja-JP"/>
        </w:rPr>
        <w:t xml:space="preserve"> – docenti titolari: proff. </w:t>
      </w:r>
      <w:r w:rsidR="006F5597" w:rsidRPr="00F15108">
        <w:rPr>
          <w:lang w:eastAsia="ja-JP"/>
        </w:rPr>
        <w:t>Caterina MANNINO e Francesca SILVESTRELLI</w:t>
      </w:r>
      <w:r w:rsidRPr="00F15108">
        <w:rPr>
          <w:lang w:eastAsia="ja-JP"/>
        </w:rPr>
        <w:t xml:space="preserve"> </w:t>
      </w:r>
    </w:p>
    <w:p w:rsidR="006F5597" w:rsidRPr="00F15108" w:rsidRDefault="006F5597" w:rsidP="006F5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lang w:eastAsia="ja-JP"/>
        </w:rPr>
      </w:pPr>
      <w:r w:rsidRPr="00F15108">
        <w:rPr>
          <w:rFonts w:cs="Times"/>
          <w:color w:val="000000"/>
          <w:lang w:eastAsia="ja-JP"/>
        </w:rPr>
        <w:t>Anno di corso: II</w:t>
      </w:r>
    </w:p>
    <w:p w:rsidR="006F5597" w:rsidRPr="00F15108" w:rsidRDefault="006F5597" w:rsidP="006F5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lang w:eastAsia="ja-JP"/>
        </w:rPr>
      </w:pPr>
      <w:r w:rsidRPr="00F15108">
        <w:rPr>
          <w:rFonts w:cs="Times"/>
          <w:color w:val="000000"/>
          <w:lang w:eastAsia="ja-JP"/>
        </w:rPr>
        <w:t>Semestre: II</w:t>
      </w:r>
    </w:p>
    <w:p w:rsidR="00F64946" w:rsidRPr="00F15108" w:rsidRDefault="00F64946" w:rsidP="00F64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F15108">
        <w:rPr>
          <w:lang w:eastAsia="ja-JP"/>
        </w:rPr>
        <w:t>Crediti</w:t>
      </w:r>
      <w:r w:rsidR="006F5597" w:rsidRPr="00F15108">
        <w:rPr>
          <w:lang w:eastAsia="ja-JP"/>
        </w:rPr>
        <w:t>:</w:t>
      </w:r>
      <w:r w:rsidRPr="00F15108">
        <w:rPr>
          <w:lang w:eastAsia="ja-JP"/>
        </w:rPr>
        <w:t xml:space="preserve"> </w:t>
      </w:r>
      <w:r w:rsidR="0018182D" w:rsidRPr="00F15108">
        <w:rPr>
          <w:lang w:eastAsia="ja-JP"/>
        </w:rPr>
        <w:t>1</w:t>
      </w:r>
      <w:r w:rsidR="006F5597" w:rsidRPr="00F15108">
        <w:rPr>
          <w:lang w:eastAsia="ja-JP"/>
        </w:rPr>
        <w:t xml:space="preserve"> CFU = 10 ore di didattica frontale</w:t>
      </w:r>
    </w:p>
    <w:p w:rsidR="00F64946" w:rsidRPr="00415D3E" w:rsidRDefault="00F64946" w:rsidP="00F64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  <w:lang w:eastAsia="ja-JP"/>
        </w:rPr>
      </w:pPr>
    </w:p>
    <w:p w:rsidR="00F15108" w:rsidRPr="00F1510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F15108">
        <w:rPr>
          <w:rFonts w:ascii="Times" w:hAnsi="Times" w:cs="Times"/>
          <w:b/>
          <w:lang w:eastAsia="ja-JP"/>
        </w:rPr>
        <w:t>1) Presentazione e obiettivi del corso</w:t>
      </w:r>
    </w:p>
    <w:p w:rsidR="00F1510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2A1971">
        <w:t xml:space="preserve">Il </w:t>
      </w:r>
      <w:r>
        <w:t xml:space="preserve">Laboratorio si propone di offrire agli studenti gli elementi essenziali utili sia al riconoscimento delle principali classi e forme delle ceramiche fini diffuse in epoca classica in </w:t>
      </w:r>
      <w:bookmarkStart w:id="0" w:name="_GoBack"/>
      <w:bookmarkEnd w:id="0"/>
      <w:r>
        <w:t>Italia meridionale sia all’analisi del loro contesto d’uso. Particolare attenzione sarà riservata alle funzioni ricoperte dalle forme ceramiche in ambito domestico</w:t>
      </w:r>
      <w:r w:rsidR="000E4567">
        <w:t>, cultuale</w:t>
      </w:r>
      <w:r>
        <w:t xml:space="preserve"> e funerario. </w:t>
      </w:r>
    </w:p>
    <w:p w:rsidR="00F1510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F1510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6D7EB7">
        <w:rPr>
          <w:b/>
          <w:lang w:eastAsia="ja-JP"/>
        </w:rPr>
        <w:t>2) Conoscenze e abilità da acquisire</w:t>
      </w:r>
    </w:p>
    <w:p w:rsidR="004958FD" w:rsidRDefault="004958FD" w:rsidP="004958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6D7EB7">
        <w:rPr>
          <w:color w:val="000000"/>
          <w:lang w:eastAsia="ja-JP"/>
        </w:rPr>
        <w:t>Il Laboratorio mira all'acquisizione da parte dello studente di nozioni di carattere tecnico-metodologico connesse allo studio de</w:t>
      </w:r>
      <w:r>
        <w:rPr>
          <w:color w:val="000000"/>
          <w:lang w:eastAsia="ja-JP"/>
        </w:rPr>
        <w:t>lle ceramiche greche di età classica</w:t>
      </w:r>
      <w:r w:rsidRPr="006D7EB7">
        <w:rPr>
          <w:color w:val="000000"/>
          <w:lang w:eastAsia="ja-JP"/>
        </w:rPr>
        <w:t>.</w:t>
      </w:r>
    </w:p>
    <w:p w:rsidR="00F1510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F15108" w:rsidRPr="006D7EB7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 xml:space="preserve">3) </w:t>
      </w:r>
      <w:r w:rsidRPr="006D7EB7">
        <w:rPr>
          <w:b/>
          <w:lang w:eastAsia="ja-JP"/>
        </w:rPr>
        <w:t>Prerequisiti</w:t>
      </w:r>
    </w:p>
    <w:p w:rsidR="00F15108" w:rsidRPr="006D7EB7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C</w:t>
      </w:r>
      <w:r w:rsidRPr="006D7EB7">
        <w:rPr>
          <w:color w:val="000000"/>
          <w:lang w:eastAsia="ja-JP"/>
        </w:rPr>
        <w:t xml:space="preserve">onoscenze di base di </w:t>
      </w:r>
      <w:r>
        <w:rPr>
          <w:color w:val="000000"/>
          <w:lang w:eastAsia="ja-JP"/>
        </w:rPr>
        <w:t>Archeologia e Storia dell’arte greca.</w:t>
      </w:r>
    </w:p>
    <w:p w:rsidR="00F15108" w:rsidRPr="006D7EB7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BA391B" w:rsidRPr="006D7EB7" w:rsidRDefault="007A2097" w:rsidP="00BA3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4</w:t>
      </w:r>
      <w:r w:rsidR="00BA391B" w:rsidRPr="006D7EB7">
        <w:rPr>
          <w:b/>
          <w:lang w:eastAsia="ja-JP"/>
        </w:rPr>
        <w:t>) Docenti coinvolti nel modulo didattico</w:t>
      </w:r>
    </w:p>
    <w:p w:rsidR="00F15108" w:rsidRDefault="00BA391B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6D7EB7">
        <w:rPr>
          <w:color w:val="000000"/>
          <w:lang w:eastAsia="ja-JP"/>
        </w:rPr>
        <w:t xml:space="preserve">Le attività di Laboratorio saranno </w:t>
      </w:r>
      <w:r w:rsidR="007A2097">
        <w:rPr>
          <w:color w:val="000000"/>
          <w:lang w:eastAsia="ja-JP"/>
        </w:rPr>
        <w:t>sviluppate dalla Prof.ssa Caterina Mannino (n. 5 ore) e dalla P</w:t>
      </w:r>
      <w:r w:rsidR="00820D95">
        <w:rPr>
          <w:color w:val="000000"/>
          <w:lang w:eastAsia="ja-JP"/>
        </w:rPr>
        <w:t xml:space="preserve">rof.ssa Francesca Silvestrelli </w:t>
      </w:r>
      <w:r w:rsidR="007A2097">
        <w:rPr>
          <w:color w:val="000000"/>
          <w:lang w:eastAsia="ja-JP"/>
        </w:rPr>
        <w:t>(n. 5 ore).</w:t>
      </w:r>
    </w:p>
    <w:p w:rsidR="00F1510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F15108" w:rsidRPr="00820D95" w:rsidRDefault="00003CA1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820D95">
        <w:rPr>
          <w:rFonts w:ascii="Times" w:hAnsi="Times" w:cs="Times"/>
          <w:b/>
          <w:lang w:eastAsia="ja-JP"/>
        </w:rPr>
        <w:t>5</w:t>
      </w:r>
      <w:r w:rsidRPr="00820D95">
        <w:rPr>
          <w:rFonts w:ascii="Times" w:hAnsi="Times" w:cs="Times"/>
          <w:b/>
          <w:color w:val="0000E8"/>
          <w:lang w:eastAsia="ja-JP"/>
        </w:rPr>
        <w:t xml:space="preserve">) </w:t>
      </w:r>
      <w:r w:rsidR="00F15108" w:rsidRPr="00820D95">
        <w:rPr>
          <w:rFonts w:ascii="Times" w:hAnsi="Times" w:cs="Times"/>
          <w:b/>
          <w:lang w:eastAsia="ja-JP"/>
        </w:rPr>
        <w:t>Metodi didattici e modalità di esecuzione delle lezioni</w:t>
      </w:r>
    </w:p>
    <w:p w:rsidR="00F15108" w:rsidRPr="00003CA1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3CA1">
        <w:rPr>
          <w:rFonts w:ascii="Times" w:hAnsi="Times" w:cs="Times"/>
          <w:lang w:eastAsia="ja-JP"/>
        </w:rPr>
        <w:t>Lezioni teoriche e pratiche</w:t>
      </w:r>
      <w:r w:rsidR="00A94DD3">
        <w:rPr>
          <w:rFonts w:ascii="Times" w:hAnsi="Times" w:cs="Times"/>
          <w:lang w:eastAsia="ja-JP"/>
        </w:rPr>
        <w:t xml:space="preserve"> in aula e in laboratorio.</w:t>
      </w:r>
    </w:p>
    <w:p w:rsidR="00F15108" w:rsidRPr="002A1971" w:rsidRDefault="004958FD" w:rsidP="004958FD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rPr>
          <w:rFonts w:ascii="Times" w:hAnsi="Times" w:cs="Times"/>
          <w:b/>
          <w:color w:val="0000E8"/>
          <w:lang w:eastAsia="ja-JP"/>
        </w:rPr>
      </w:pPr>
      <w:r>
        <w:rPr>
          <w:rFonts w:ascii="Times" w:hAnsi="Times" w:cs="Times"/>
          <w:b/>
          <w:color w:val="0000E8"/>
          <w:lang w:eastAsia="ja-JP"/>
        </w:rPr>
        <w:tab/>
      </w:r>
      <w:r>
        <w:rPr>
          <w:rFonts w:ascii="Times" w:hAnsi="Times" w:cs="Times"/>
          <w:b/>
          <w:color w:val="0000E8"/>
          <w:lang w:eastAsia="ja-JP"/>
        </w:rPr>
        <w:tab/>
      </w:r>
      <w:r>
        <w:rPr>
          <w:rFonts w:ascii="Times" w:hAnsi="Times" w:cs="Times"/>
          <w:b/>
          <w:color w:val="0000E8"/>
          <w:lang w:eastAsia="ja-JP"/>
        </w:rPr>
        <w:tab/>
      </w:r>
      <w:r>
        <w:rPr>
          <w:rFonts w:ascii="Times" w:hAnsi="Times" w:cs="Times"/>
          <w:b/>
          <w:color w:val="0000E8"/>
          <w:lang w:eastAsia="ja-JP"/>
        </w:rPr>
        <w:tab/>
      </w:r>
      <w:r>
        <w:rPr>
          <w:rFonts w:ascii="Times" w:hAnsi="Times" w:cs="Times"/>
          <w:b/>
          <w:color w:val="0000E8"/>
          <w:lang w:eastAsia="ja-JP"/>
        </w:rPr>
        <w:tab/>
      </w:r>
    </w:p>
    <w:p w:rsidR="00F15108" w:rsidRPr="00820D95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820D95">
        <w:rPr>
          <w:rFonts w:ascii="Times" w:hAnsi="Times" w:cs="Times"/>
          <w:b/>
          <w:lang w:eastAsia="ja-JP"/>
        </w:rPr>
        <w:t>6) Materiale didattico</w:t>
      </w:r>
    </w:p>
    <w:p w:rsidR="00F15108" w:rsidRPr="00C75598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lang w:eastAsia="ja-JP"/>
        </w:rPr>
      </w:pPr>
      <w:r w:rsidRPr="00C75598">
        <w:rPr>
          <w:rFonts w:ascii="Times" w:hAnsi="Times" w:cs="Times"/>
          <w:color w:val="000000"/>
          <w:lang w:eastAsia="ja-JP"/>
        </w:rPr>
        <w:t xml:space="preserve">I. Scheibler, </w:t>
      </w:r>
      <w:r w:rsidRPr="00C75598">
        <w:rPr>
          <w:rFonts w:ascii="Times" w:hAnsi="Times" w:cs="Times"/>
          <w:i/>
          <w:color w:val="000000"/>
          <w:lang w:eastAsia="ja-JP"/>
        </w:rPr>
        <w:t>Il vaso in Grecia. Produzione, commercio e uso degli antichi vasi in terracotta</w:t>
      </w:r>
      <w:r>
        <w:rPr>
          <w:rFonts w:ascii="Times" w:hAnsi="Times" w:cs="Times"/>
          <w:color w:val="000000"/>
          <w:lang w:eastAsia="ja-JP"/>
        </w:rPr>
        <w:t xml:space="preserve">, </w:t>
      </w:r>
      <w:r w:rsidRPr="00C75598">
        <w:rPr>
          <w:rFonts w:ascii="Times" w:hAnsi="Times" w:cs="Times"/>
          <w:color w:val="000000"/>
          <w:lang w:eastAsia="ja-JP"/>
        </w:rPr>
        <w:t xml:space="preserve">Milano, Longanesi 2004, particolarmente pagg. 9-13 e 153-210. </w:t>
      </w:r>
      <w:r>
        <w:rPr>
          <w:rFonts w:ascii="Times" w:hAnsi="Times" w:cs="Times"/>
          <w:color w:val="000000"/>
          <w:lang w:eastAsia="ja-JP"/>
        </w:rPr>
        <w:t>Ulteriore bibliografia verrà</w:t>
      </w:r>
      <w:r w:rsidR="00003CA1">
        <w:rPr>
          <w:rFonts w:ascii="Times" w:hAnsi="Times" w:cs="Times"/>
          <w:color w:val="000000"/>
          <w:lang w:eastAsia="ja-JP"/>
        </w:rPr>
        <w:t xml:space="preserve"> </w:t>
      </w:r>
      <w:r>
        <w:rPr>
          <w:rFonts w:ascii="Times" w:hAnsi="Times" w:cs="Times"/>
          <w:color w:val="000000"/>
          <w:lang w:eastAsia="ja-JP"/>
        </w:rPr>
        <w:t xml:space="preserve">suggerita nel corso delle lezioni. </w:t>
      </w:r>
    </w:p>
    <w:p w:rsidR="00F15108" w:rsidRPr="002A1971" w:rsidRDefault="00F15108" w:rsidP="00F15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E8"/>
          <w:lang w:eastAsia="ja-JP"/>
        </w:rPr>
      </w:pPr>
    </w:p>
    <w:p w:rsidR="00FA672F" w:rsidRPr="006D7EB7" w:rsidRDefault="00FA672F" w:rsidP="00F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6D7EB7">
        <w:rPr>
          <w:b/>
          <w:lang w:eastAsia="ja-JP"/>
        </w:rPr>
        <w:t>7) Modalità di valutazione degli studenti</w:t>
      </w:r>
    </w:p>
    <w:p w:rsidR="00FA672F" w:rsidRDefault="00820D95" w:rsidP="00F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Alla fine delle attività di Laboratorio sarà somministrato in aula agli studenti un test mirato a valutare il livello di conoscenza e abilità raggiunto.</w:t>
      </w:r>
    </w:p>
    <w:p w:rsidR="00820D95" w:rsidRDefault="00820D95" w:rsidP="00F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FA672F" w:rsidRPr="006D7EB7" w:rsidRDefault="00FA672F" w:rsidP="00F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6D7EB7">
        <w:rPr>
          <w:b/>
          <w:lang w:eastAsia="ja-JP"/>
        </w:rPr>
        <w:t>8) Modalità di prenotazione dell’esame e date degli appelli</w:t>
      </w:r>
    </w:p>
    <w:p w:rsidR="00FA672F" w:rsidRPr="006D7EB7" w:rsidRDefault="00FA672F" w:rsidP="00F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6D7EB7">
        <w:rPr>
          <w:color w:val="000000"/>
          <w:lang w:eastAsia="ja-JP"/>
        </w:rPr>
        <w:t xml:space="preserve">La verbalizzazione di </w:t>
      </w:r>
      <w:r w:rsidR="00820D95">
        <w:rPr>
          <w:lang w:eastAsia="ja-JP"/>
        </w:rPr>
        <w:t xml:space="preserve">n. 1 CFU </w:t>
      </w:r>
      <w:r w:rsidR="00A94DD3">
        <w:rPr>
          <w:color w:val="000000"/>
          <w:lang w:eastAsia="ja-JP"/>
        </w:rPr>
        <w:t xml:space="preserve">avverrà, in coincidenza con la verbalizzazione degli esami di “Archeologia </w:t>
      </w:r>
      <w:r w:rsidR="0080354D">
        <w:rPr>
          <w:color w:val="000000"/>
          <w:lang w:eastAsia="ja-JP"/>
        </w:rPr>
        <w:t xml:space="preserve">e </w:t>
      </w:r>
      <w:r w:rsidR="00A94DD3">
        <w:rPr>
          <w:color w:val="000000"/>
          <w:lang w:eastAsia="ja-JP"/>
        </w:rPr>
        <w:t xml:space="preserve">Storia dell’Arte romana”, </w:t>
      </w:r>
      <w:r w:rsidR="00C30BDC">
        <w:rPr>
          <w:color w:val="000000"/>
          <w:lang w:eastAsia="ja-JP"/>
        </w:rPr>
        <w:t>presso lo studio della prof. Mannino,</w:t>
      </w:r>
      <w:r w:rsidR="00820D95">
        <w:rPr>
          <w:color w:val="000000"/>
          <w:lang w:eastAsia="ja-JP"/>
        </w:rPr>
        <w:t xml:space="preserve"> secondo il seguente calendario:</w:t>
      </w:r>
    </w:p>
    <w:p w:rsidR="008B62D2" w:rsidRDefault="008B62D2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  <w:r>
        <w:rPr>
          <w:rFonts w:eastAsia="ＭＳ 明朝"/>
        </w:rPr>
        <w:t>VOL 4: 11/06/2019</w:t>
      </w:r>
    </w:p>
    <w:p w:rsidR="008B62D2" w:rsidRDefault="008B62D2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  <w:r>
        <w:rPr>
          <w:rFonts w:eastAsia="ＭＳ 明朝"/>
        </w:rPr>
        <w:tab/>
        <w:t xml:space="preserve"> 10/07/2019</w:t>
      </w: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  <w:r>
        <w:rPr>
          <w:rFonts w:eastAsia="ＭＳ 明朝"/>
        </w:rPr>
        <w:t>L</w:t>
      </w:r>
      <w:r w:rsidR="0080354D">
        <w:rPr>
          <w:rFonts w:eastAsia="ＭＳ 明朝"/>
        </w:rPr>
        <w:t>e</w:t>
      </w:r>
      <w:r>
        <w:rPr>
          <w:rFonts w:eastAsia="ＭＳ 明朝"/>
        </w:rPr>
        <w:t xml:space="preserve"> date successive saranno indicate nella bacheca on-line di entrambe le docenti.</w:t>
      </w: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  <w:r>
        <w:rPr>
          <w:rFonts w:eastAsia="ＭＳ 明朝"/>
        </w:rPr>
        <w:t>Prof.ssa Caterina Mannino</w:t>
      </w:r>
    </w:p>
    <w:p w:rsidR="00A94DD3" w:rsidRDefault="00A94DD3" w:rsidP="008B62D2">
      <w:pPr>
        <w:widowControl w:val="0"/>
        <w:autoSpaceDE w:val="0"/>
        <w:autoSpaceDN w:val="0"/>
        <w:adjustRightInd w:val="0"/>
        <w:jc w:val="both"/>
        <w:rPr>
          <w:rFonts w:eastAsia="ＭＳ 明朝"/>
        </w:rPr>
      </w:pPr>
      <w:r>
        <w:rPr>
          <w:rFonts w:eastAsia="ＭＳ 明朝"/>
        </w:rPr>
        <w:t>Prof.ssa Franeesca Silvestrelli</w:t>
      </w:r>
    </w:p>
    <w:p w:rsidR="008B62D2" w:rsidRPr="00415D3E" w:rsidRDefault="008B62D2" w:rsidP="00F64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ja-JP"/>
        </w:rPr>
      </w:pPr>
    </w:p>
    <w:p w:rsidR="00F64946" w:rsidRPr="00415D3E" w:rsidRDefault="008B62D2" w:rsidP="008B62D2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ab/>
      </w:r>
      <w:r>
        <w:rPr>
          <w:b/>
          <w:sz w:val="20"/>
          <w:szCs w:val="20"/>
          <w:lang w:eastAsia="ja-JP"/>
        </w:rPr>
        <w:tab/>
      </w:r>
      <w:r>
        <w:rPr>
          <w:b/>
          <w:sz w:val="20"/>
          <w:szCs w:val="20"/>
          <w:lang w:eastAsia="ja-JP"/>
        </w:rPr>
        <w:tab/>
      </w:r>
      <w:r>
        <w:rPr>
          <w:b/>
          <w:sz w:val="20"/>
          <w:szCs w:val="20"/>
          <w:lang w:eastAsia="ja-JP"/>
        </w:rPr>
        <w:tab/>
      </w:r>
    </w:p>
    <w:p w:rsidR="00F64946" w:rsidRPr="00415D3E" w:rsidRDefault="00F64946" w:rsidP="00F64946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</w:p>
    <w:sectPr w:rsidR="00F64946" w:rsidRPr="00415D3E" w:rsidSect="00E82DD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B9" w:rsidRDefault="00245EB9" w:rsidP="00B40B3A">
      <w:r>
        <w:separator/>
      </w:r>
    </w:p>
  </w:endnote>
  <w:endnote w:type="continuationSeparator" w:id="0">
    <w:p w:rsidR="00245EB9" w:rsidRDefault="00245EB9" w:rsidP="00B4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B9" w:rsidRDefault="00245EB9" w:rsidP="00B40B3A">
      <w:r>
        <w:separator/>
      </w:r>
    </w:p>
  </w:footnote>
  <w:footnote w:type="continuationSeparator" w:id="0">
    <w:p w:rsidR="00245EB9" w:rsidRDefault="00245EB9" w:rsidP="00B4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jc w:val="center"/>
      <w:tblBorders>
        <w:insideH w:val="single" w:sz="18" w:space="0" w:color="C8A015"/>
        <w:insideV w:val="single" w:sz="12" w:space="0" w:color="C8A015"/>
      </w:tblBorders>
      <w:tblLook w:val="01E0"/>
    </w:tblPr>
    <w:tblGrid>
      <w:gridCol w:w="3996"/>
      <w:gridCol w:w="3352"/>
      <w:gridCol w:w="2660"/>
    </w:tblGrid>
    <w:tr w:rsidR="007E2A76" w:rsidTr="00D1232A">
      <w:trPr>
        <w:jc w:val="center"/>
      </w:trPr>
      <w:tc>
        <w:tcPr>
          <w:tcW w:w="3968" w:type="dxa"/>
          <w:tcBorders>
            <w:top w:val="nil"/>
            <w:left w:val="nil"/>
            <w:bottom w:val="nil"/>
            <w:right w:val="single" w:sz="12" w:space="0" w:color="C8A015"/>
          </w:tcBorders>
          <w:hideMark/>
        </w:tcPr>
        <w:p w:rsidR="007E2A76" w:rsidRDefault="007E2A76" w:rsidP="00D1232A">
          <w:pPr>
            <w:pStyle w:val="Intestazione"/>
            <w:rPr>
              <w:rFonts w:ascii="Perpetua" w:hAnsi="Perpetua" w:cs="Perpetua"/>
              <w:sz w:val="28"/>
              <w:szCs w:val="28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381250" cy="819150"/>
                <wp:effectExtent l="19050" t="0" r="0" b="0"/>
                <wp:docPr id="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dxa"/>
          <w:tcBorders>
            <w:top w:val="nil"/>
            <w:left w:val="single" w:sz="12" w:space="0" w:color="C8A015"/>
            <w:bottom w:val="nil"/>
            <w:right w:val="single" w:sz="12" w:space="0" w:color="C8A015"/>
          </w:tcBorders>
          <w:vAlign w:val="center"/>
        </w:tcPr>
        <w:p w:rsidR="007E2A76" w:rsidRDefault="007E2A76" w:rsidP="00D1232A">
          <w:pPr>
            <w:pStyle w:val="Intestazione"/>
            <w:rPr>
              <w:rFonts w:ascii="Perpetua" w:hAnsi="Perpetua" w:cs="Perpetua"/>
              <w:sz w:val="28"/>
              <w:szCs w:val="28"/>
              <w:lang w:eastAsia="en-US"/>
            </w:rPr>
          </w:pPr>
        </w:p>
        <w:p w:rsidR="007E2A76" w:rsidRDefault="007E2A76" w:rsidP="00D1232A">
          <w:pPr>
            <w:pStyle w:val="Intestazione"/>
            <w:jc w:val="center"/>
            <w:rPr>
              <w:rFonts w:ascii="Perpetua" w:hAnsi="Perpetua" w:cs="Perpetua"/>
              <w:b/>
              <w:sz w:val="28"/>
              <w:szCs w:val="28"/>
              <w:lang w:eastAsia="en-US"/>
            </w:rPr>
          </w:pPr>
          <w:r>
            <w:rPr>
              <w:rFonts w:ascii="Perpetua" w:hAnsi="Perpetua" w:cs="Perpetua"/>
              <w:b/>
              <w:sz w:val="28"/>
              <w:szCs w:val="28"/>
              <w:lang w:eastAsia="en-US"/>
            </w:rPr>
            <w:t>DIPARTIMENTO DI</w:t>
          </w:r>
        </w:p>
        <w:p w:rsidR="007E2A76" w:rsidRDefault="007E2A76" w:rsidP="00D1232A">
          <w:pPr>
            <w:pStyle w:val="Intestazione"/>
            <w:jc w:val="center"/>
            <w:rPr>
              <w:rFonts w:ascii="Perpetua" w:hAnsi="Perpetua" w:cs="Perpetua"/>
              <w:b/>
              <w:sz w:val="28"/>
              <w:szCs w:val="28"/>
              <w:lang w:eastAsia="en-US"/>
            </w:rPr>
          </w:pPr>
          <w:r>
            <w:rPr>
              <w:rFonts w:ascii="Perpetua" w:hAnsi="Perpetua" w:cs="Perpetua"/>
              <w:b/>
              <w:sz w:val="28"/>
              <w:szCs w:val="28"/>
              <w:lang w:eastAsia="en-US"/>
            </w:rPr>
            <w:t>BENI CULTURALI</w:t>
          </w:r>
        </w:p>
        <w:p w:rsidR="007E2A76" w:rsidRDefault="007E2A76" w:rsidP="00D1232A">
          <w:pPr>
            <w:pStyle w:val="Intestazione"/>
            <w:rPr>
              <w:rFonts w:ascii="Perpetua" w:hAnsi="Perpetua" w:cs="Perpetua"/>
              <w:sz w:val="28"/>
              <w:szCs w:val="28"/>
              <w:lang w:eastAsia="en-US"/>
            </w:rPr>
          </w:pPr>
        </w:p>
      </w:tc>
      <w:tc>
        <w:tcPr>
          <w:tcW w:w="2677" w:type="dxa"/>
          <w:tcBorders>
            <w:top w:val="nil"/>
            <w:left w:val="single" w:sz="12" w:space="0" w:color="C8A015"/>
            <w:bottom w:val="nil"/>
            <w:right w:val="nil"/>
          </w:tcBorders>
          <w:vAlign w:val="center"/>
        </w:tcPr>
        <w:p w:rsidR="007E2A76" w:rsidRDefault="007E2A76" w:rsidP="00D1232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7"/>
              <w:szCs w:val="17"/>
            </w:rPr>
          </w:pPr>
        </w:p>
        <w:p w:rsidR="007E2A76" w:rsidRDefault="007E2A76" w:rsidP="00D1232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8"/>
              <w:szCs w:val="18"/>
            </w:rPr>
          </w:pPr>
          <w:r>
            <w:rPr>
              <w:rFonts w:ascii="Perpetua" w:hAnsi="Perpetua" w:cs="Perpetua"/>
              <w:sz w:val="18"/>
              <w:szCs w:val="18"/>
            </w:rPr>
            <w:t>Via Dalmazio Birago, 64</w:t>
          </w:r>
        </w:p>
        <w:p w:rsidR="007E2A76" w:rsidRDefault="007E2A76" w:rsidP="00D1232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8"/>
              <w:szCs w:val="18"/>
            </w:rPr>
          </w:pPr>
          <w:r>
            <w:rPr>
              <w:rFonts w:ascii="Perpetua" w:hAnsi="Perpetua" w:cs="Perpetua"/>
              <w:sz w:val="18"/>
              <w:szCs w:val="18"/>
            </w:rPr>
            <w:t>73100 Lecce - Italy</w:t>
          </w:r>
        </w:p>
        <w:p w:rsidR="007E2A76" w:rsidRDefault="007E2A76" w:rsidP="00D1232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7"/>
              <w:szCs w:val="17"/>
            </w:rPr>
          </w:pPr>
          <w:r>
            <w:rPr>
              <w:rFonts w:ascii="Perpetua" w:hAnsi="Perpetua" w:cs="Perpetua"/>
              <w:sz w:val="17"/>
              <w:szCs w:val="17"/>
            </w:rPr>
            <w:t>T +39 0832 295622</w:t>
          </w:r>
        </w:p>
        <w:p w:rsidR="007E2A76" w:rsidRDefault="007E2A76" w:rsidP="00D1232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sz w:val="17"/>
              <w:szCs w:val="17"/>
            </w:rPr>
          </w:pPr>
          <w:r>
            <w:rPr>
              <w:rFonts w:ascii="Perpetua" w:hAnsi="Perpetua" w:cs="Perpetua"/>
              <w:sz w:val="17"/>
              <w:szCs w:val="17"/>
            </w:rPr>
            <w:t>F +39 0832 295500</w:t>
          </w:r>
        </w:p>
        <w:p w:rsidR="007E2A76" w:rsidRDefault="007E2A76" w:rsidP="00D1232A">
          <w:pPr>
            <w:pStyle w:val="Intestazione"/>
            <w:tabs>
              <w:tab w:val="left" w:pos="708"/>
            </w:tabs>
            <w:ind w:left="12"/>
            <w:rPr>
              <w:rFonts w:ascii="Perpetua" w:hAnsi="Perpetua" w:cs="Perpetua"/>
              <w:sz w:val="18"/>
              <w:szCs w:val="18"/>
              <w:lang w:eastAsia="en-US"/>
            </w:rPr>
          </w:pPr>
        </w:p>
      </w:tc>
    </w:tr>
  </w:tbl>
  <w:p w:rsidR="00B40B3A" w:rsidRDefault="00B40B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2DDF"/>
    <w:rsid w:val="00003CA1"/>
    <w:rsid w:val="000433C6"/>
    <w:rsid w:val="0009274A"/>
    <w:rsid w:val="00097501"/>
    <w:rsid w:val="000D0F98"/>
    <w:rsid w:val="000E4567"/>
    <w:rsid w:val="001311DB"/>
    <w:rsid w:val="001670D9"/>
    <w:rsid w:val="0018182D"/>
    <w:rsid w:val="00183A85"/>
    <w:rsid w:val="00245EB9"/>
    <w:rsid w:val="00345272"/>
    <w:rsid w:val="00356A9B"/>
    <w:rsid w:val="00360CA2"/>
    <w:rsid w:val="00371A2B"/>
    <w:rsid w:val="003806DD"/>
    <w:rsid w:val="00382DD4"/>
    <w:rsid w:val="003A6573"/>
    <w:rsid w:val="003C7F82"/>
    <w:rsid w:val="00443267"/>
    <w:rsid w:val="004540ED"/>
    <w:rsid w:val="00472E6D"/>
    <w:rsid w:val="00475E6F"/>
    <w:rsid w:val="004958FD"/>
    <w:rsid w:val="004B043B"/>
    <w:rsid w:val="004B1E54"/>
    <w:rsid w:val="005100E0"/>
    <w:rsid w:val="00522DDF"/>
    <w:rsid w:val="00537E1C"/>
    <w:rsid w:val="00582056"/>
    <w:rsid w:val="006E0AA2"/>
    <w:rsid w:val="006F5597"/>
    <w:rsid w:val="00761CB8"/>
    <w:rsid w:val="007A2097"/>
    <w:rsid w:val="007E2A76"/>
    <w:rsid w:val="0080354D"/>
    <w:rsid w:val="00820D95"/>
    <w:rsid w:val="00863B79"/>
    <w:rsid w:val="008A49DB"/>
    <w:rsid w:val="008A62C4"/>
    <w:rsid w:val="008B62D2"/>
    <w:rsid w:val="008C305B"/>
    <w:rsid w:val="0093218D"/>
    <w:rsid w:val="00A00081"/>
    <w:rsid w:val="00A94DD3"/>
    <w:rsid w:val="00AD45FD"/>
    <w:rsid w:val="00B05BB1"/>
    <w:rsid w:val="00B40B3A"/>
    <w:rsid w:val="00B45458"/>
    <w:rsid w:val="00BA391B"/>
    <w:rsid w:val="00C30BDC"/>
    <w:rsid w:val="00C54151"/>
    <w:rsid w:val="00D53484"/>
    <w:rsid w:val="00DB5081"/>
    <w:rsid w:val="00E04CCA"/>
    <w:rsid w:val="00E82DD9"/>
    <w:rsid w:val="00EA3B61"/>
    <w:rsid w:val="00EB7A6E"/>
    <w:rsid w:val="00EE0741"/>
    <w:rsid w:val="00EE4D35"/>
    <w:rsid w:val="00F15108"/>
    <w:rsid w:val="00F15241"/>
    <w:rsid w:val="00F5050C"/>
    <w:rsid w:val="00F60069"/>
    <w:rsid w:val="00F64946"/>
    <w:rsid w:val="00FA672F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DDF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E1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537E1C"/>
    <w:pPr>
      <w:keepNext/>
      <w:spacing w:line="360" w:lineRule="auto"/>
      <w:ind w:firstLine="540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37E1C"/>
    <w:pPr>
      <w:keepNext/>
      <w:spacing w:line="360" w:lineRule="auto"/>
      <w:ind w:left="36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E1C"/>
    <w:rPr>
      <w:rFonts w:eastAsia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37E1C"/>
    <w:rPr>
      <w:rFonts w:eastAsia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37E1C"/>
    <w:rPr>
      <w:rFonts w:eastAsia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537E1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37E1C"/>
    <w:rPr>
      <w:rFonts w:eastAsia="Times New Roman"/>
      <w:b/>
      <w:bCs/>
      <w:sz w:val="24"/>
      <w:szCs w:val="24"/>
    </w:rPr>
  </w:style>
  <w:style w:type="character" w:styleId="Enfasigrassetto">
    <w:name w:val="Strong"/>
    <w:basedOn w:val="Carpredefinitoparagrafo"/>
    <w:qFormat/>
    <w:rsid w:val="00537E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D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DD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Carattere,Carattere Carattere"/>
    <w:basedOn w:val="Normale"/>
    <w:link w:val="IntestazioneCarattere"/>
    <w:unhideWhenUsed/>
    <w:rsid w:val="00B4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B40B3A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0B3A"/>
    <w:rPr>
      <w:rFonts w:eastAsia="Times New Roman"/>
      <w:sz w:val="24"/>
      <w:szCs w:val="24"/>
    </w:rPr>
  </w:style>
  <w:style w:type="paragraph" w:styleId="NormaleWeb">
    <w:name w:val="Normal (Web)"/>
    <w:basedOn w:val="Normale"/>
    <w:rsid w:val="00F6494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kmannino</cp:lastModifiedBy>
  <cp:revision>24</cp:revision>
  <cp:lastPrinted>2012-09-25T14:49:00Z</cp:lastPrinted>
  <dcterms:created xsi:type="dcterms:W3CDTF">2018-06-04T16:39:00Z</dcterms:created>
  <dcterms:modified xsi:type="dcterms:W3CDTF">2018-06-04T22:53:00Z</dcterms:modified>
</cp:coreProperties>
</file>