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9E46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0F25A3CC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Programma </w:t>
      </w:r>
      <w:r w:rsidR="00CB0F93">
        <w:rPr>
          <w:rFonts w:ascii="Times" w:hAnsi="Times" w:cs="Times"/>
          <w:color w:val="000000"/>
          <w:sz w:val="23"/>
          <w:szCs w:val="23"/>
          <w:lang w:eastAsia="ja-JP"/>
        </w:rPr>
        <w:t>(Syllabus)</w:t>
      </w:r>
    </w:p>
    <w:p w14:paraId="32097DB6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</w:p>
    <w:p w14:paraId="3128763A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  <w:lang w:eastAsia="ja-JP"/>
        </w:rPr>
      </w:pPr>
      <w:r w:rsidRPr="0075616A">
        <w:rPr>
          <w:rFonts w:ascii="Times" w:hAnsi="Times" w:cs="Times"/>
          <w:b/>
          <w:color w:val="000000"/>
          <w:sz w:val="28"/>
          <w:szCs w:val="28"/>
          <w:lang w:eastAsia="ja-JP"/>
        </w:rPr>
        <w:t>STORIA MEDIEVALE</w:t>
      </w:r>
    </w:p>
    <w:p w14:paraId="784C5101" w14:textId="77777777" w:rsidR="00AC5DA6" w:rsidRPr="004A1870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lang w:eastAsia="ja-JP"/>
        </w:rPr>
      </w:pPr>
      <w:r>
        <w:rPr>
          <w:rFonts w:ascii="Times" w:hAnsi="Times" w:cs="Times"/>
          <w:color w:val="000000"/>
          <w:lang w:eastAsia="ja-JP"/>
        </w:rPr>
        <w:t>(C</w:t>
      </w:r>
      <w:r w:rsidRPr="004A1870">
        <w:rPr>
          <w:rFonts w:ascii="Times" w:hAnsi="Times" w:cs="Times"/>
          <w:color w:val="000000"/>
          <w:lang w:eastAsia="ja-JP"/>
        </w:rPr>
        <w:t>orso di studio in Beni Culturali</w:t>
      </w:r>
      <w:r>
        <w:rPr>
          <w:rFonts w:ascii="Times" w:hAnsi="Times" w:cs="Times"/>
          <w:color w:val="000000"/>
          <w:lang w:eastAsia="ja-JP"/>
        </w:rPr>
        <w:t>, Laurea triennale</w:t>
      </w:r>
      <w:r w:rsidR="00CB0F93">
        <w:rPr>
          <w:rFonts w:ascii="Times" w:hAnsi="Times" w:cs="Times"/>
          <w:color w:val="000000"/>
          <w:lang w:eastAsia="ja-JP"/>
        </w:rPr>
        <w:t>, I° anno</w:t>
      </w:r>
      <w:r w:rsidRPr="004A1870">
        <w:rPr>
          <w:rFonts w:ascii="Times" w:hAnsi="Times" w:cs="Times"/>
          <w:color w:val="000000"/>
          <w:lang w:eastAsia="ja-JP"/>
        </w:rPr>
        <w:t>)</w:t>
      </w:r>
    </w:p>
    <w:p w14:paraId="22CC8D93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C5FFDC5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lang w:eastAsia="ja-JP"/>
        </w:rPr>
      </w:pPr>
      <w:r w:rsidRPr="0075616A">
        <w:rPr>
          <w:rFonts w:ascii="Times" w:hAnsi="Times" w:cs="Times"/>
          <w:color w:val="000000"/>
          <w:lang w:eastAsia="ja-JP"/>
        </w:rPr>
        <w:t xml:space="preserve">A.A. </w:t>
      </w:r>
      <w:r w:rsidRPr="0075616A">
        <w:rPr>
          <w:rFonts w:ascii="Times" w:hAnsi="Times" w:cs="Times"/>
          <w:b/>
          <w:color w:val="000000"/>
          <w:lang w:eastAsia="ja-JP"/>
        </w:rPr>
        <w:t>20</w:t>
      </w:r>
      <w:r w:rsidR="00CB0F93">
        <w:rPr>
          <w:rFonts w:ascii="Times" w:hAnsi="Times" w:cs="Times"/>
          <w:b/>
          <w:color w:val="000000"/>
          <w:lang w:eastAsia="ja-JP"/>
        </w:rPr>
        <w:t>19</w:t>
      </w:r>
      <w:r w:rsidRPr="0075616A">
        <w:rPr>
          <w:rFonts w:ascii="Times" w:hAnsi="Times" w:cs="Times"/>
          <w:b/>
          <w:color w:val="000000"/>
          <w:lang w:eastAsia="ja-JP"/>
        </w:rPr>
        <w:t>/</w:t>
      </w:r>
      <w:r w:rsidR="00CB0F93">
        <w:rPr>
          <w:rFonts w:ascii="Times" w:hAnsi="Times" w:cs="Times"/>
          <w:b/>
          <w:color w:val="000000"/>
          <w:lang w:eastAsia="ja-JP"/>
        </w:rPr>
        <w:t>20</w:t>
      </w:r>
      <w:r w:rsidRPr="0075616A">
        <w:rPr>
          <w:rFonts w:ascii="Times" w:hAnsi="Times" w:cs="Times"/>
          <w:color w:val="000000"/>
          <w:lang w:eastAsia="ja-JP"/>
        </w:rPr>
        <w:t xml:space="preserve"> </w:t>
      </w:r>
      <w:r w:rsidRPr="0075616A">
        <w:rPr>
          <w:rFonts w:ascii="Times" w:hAnsi="Times" w:cs="Times"/>
          <w:b/>
          <w:color w:val="000000"/>
          <w:u w:val="single"/>
          <w:lang w:eastAsia="ja-JP"/>
        </w:rPr>
        <w:t>Semestre 1°</w:t>
      </w:r>
      <w:r w:rsidRPr="0075616A">
        <w:rPr>
          <w:rFonts w:ascii="Times" w:hAnsi="Times" w:cs="Times"/>
          <w:color w:val="000000"/>
          <w:u w:val="single"/>
          <w:lang w:eastAsia="ja-JP"/>
        </w:rPr>
        <w:t>,</w:t>
      </w:r>
      <w:r w:rsidRPr="0075616A">
        <w:rPr>
          <w:rFonts w:ascii="Times" w:hAnsi="Times" w:cs="Times"/>
          <w:color w:val="000000"/>
          <w:lang w:eastAsia="ja-JP"/>
        </w:rPr>
        <w:t xml:space="preserve"> docente titolare: </w:t>
      </w:r>
      <w:r w:rsidRPr="0075616A">
        <w:rPr>
          <w:rFonts w:ascii="Times" w:hAnsi="Times" w:cs="Times"/>
          <w:b/>
          <w:color w:val="000000"/>
          <w:lang w:eastAsia="ja-JP"/>
        </w:rPr>
        <w:t>prof. Hubert HOUBEN</w:t>
      </w:r>
      <w:r w:rsidRPr="0075616A">
        <w:rPr>
          <w:rFonts w:ascii="Times" w:hAnsi="Times" w:cs="Times"/>
          <w:color w:val="000000"/>
          <w:lang w:eastAsia="ja-JP"/>
        </w:rPr>
        <w:t xml:space="preserve">, Crediti </w:t>
      </w:r>
      <w:r w:rsidRPr="0075616A">
        <w:rPr>
          <w:rFonts w:ascii="Times" w:hAnsi="Times" w:cs="Times"/>
          <w:b/>
          <w:color w:val="000000"/>
          <w:lang w:eastAsia="ja-JP"/>
        </w:rPr>
        <w:t>9 CFU</w:t>
      </w:r>
    </w:p>
    <w:p w14:paraId="29973F57" w14:textId="77777777" w:rsidR="00AC5DA6" w:rsidRPr="0075616A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ja-JP"/>
        </w:rPr>
      </w:pPr>
    </w:p>
    <w:p w14:paraId="2A65BF1A" w14:textId="77777777" w:rsidR="00AC5DA6" w:rsidRPr="00EE5490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</w:p>
    <w:p w14:paraId="1C6121C3" w14:textId="77777777" w:rsidR="00AC5DA6" w:rsidRPr="0075616A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i/>
          <w:color w:val="000000"/>
          <w:sz w:val="28"/>
          <w:szCs w:val="28"/>
          <w:lang w:eastAsia="ja-JP"/>
        </w:rPr>
      </w:pPr>
      <w:r w:rsidRPr="0075616A">
        <w:rPr>
          <w:rFonts w:ascii="Times" w:hAnsi="Times" w:cs="Times"/>
          <w:b/>
          <w:i/>
          <w:color w:val="000000"/>
          <w:sz w:val="28"/>
          <w:szCs w:val="28"/>
          <w:lang w:eastAsia="ja-JP"/>
        </w:rPr>
        <w:t xml:space="preserve">Il </w:t>
      </w:r>
      <w:r>
        <w:rPr>
          <w:rFonts w:ascii="Times" w:hAnsi="Times" w:cs="Times"/>
          <w:b/>
          <w:i/>
          <w:color w:val="000000"/>
          <w:sz w:val="28"/>
          <w:szCs w:val="28"/>
          <w:lang w:eastAsia="ja-JP"/>
        </w:rPr>
        <w:t>Medioevo europeo: un’età di transizione</w:t>
      </w:r>
    </w:p>
    <w:p w14:paraId="5558FD18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bookmarkStart w:id="0" w:name="_GoBack"/>
      <w:bookmarkEnd w:id="0"/>
    </w:p>
    <w:p w14:paraId="51F277F4" w14:textId="77777777" w:rsidR="00AC5DA6" w:rsidRPr="00EE5490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1) Presentazione e obiettivi del corso</w:t>
      </w:r>
    </w:p>
    <w:p w14:paraId="5DF0BD9B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347ADE">
        <w:rPr>
          <w:rFonts w:ascii="Times" w:hAnsi="Times" w:cs="Times"/>
          <w:color w:val="000000"/>
          <w:sz w:val="23"/>
          <w:szCs w:val="23"/>
          <w:lang w:eastAsia="ja-JP"/>
        </w:rPr>
        <w:t>Il corso si propone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di fornire una trattazione sintetica del Medioevo europeo, per definizione un’età di transizione, in cui si è sviluppata una civiltà originale e dai tratti inconfondibili, nella quale sono state create le basi per l’Europa moderna. Si pensi all’importanza del cristianesimo e dell’islam, alla nascita di regni nazionali, alle migrazioni di popoli, alla nascita di autonomie locali, alle società multietniche e multireligiose (particolarmente nell’Italia meridionale e in Spagna), ma anche a conflitti come le crociate.</w:t>
      </w:r>
    </w:p>
    <w:p w14:paraId="77A6C7B6" w14:textId="77777777" w:rsidR="00AC5DA6" w:rsidRPr="00121258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54487A3E" w14:textId="77777777" w:rsidR="00AC5DA6" w:rsidRPr="0075616A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EE5490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Bibliografia:</w:t>
      </w:r>
    </w:p>
    <w:p w14:paraId="7B86705D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14090F">
        <w:rPr>
          <w:rFonts w:ascii="Times" w:hAnsi="Times" w:cs="Times"/>
          <w:color w:val="000000"/>
          <w:sz w:val="23"/>
          <w:szCs w:val="23"/>
          <w:lang w:eastAsia="ja-JP"/>
        </w:rPr>
        <w:t xml:space="preserve">Giovanni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Vitolo</w:t>
      </w:r>
      <w:r w:rsidRPr="0014090F">
        <w:rPr>
          <w:rFonts w:ascii="Times" w:hAnsi="Times" w:cs="Times"/>
          <w:color w:val="000000"/>
          <w:sz w:val="23"/>
          <w:szCs w:val="23"/>
          <w:lang w:eastAsia="ja-JP"/>
        </w:rPr>
        <w:t xml:space="preserve">, </w:t>
      </w:r>
      <w:r w:rsidRPr="0014090F">
        <w:rPr>
          <w:rFonts w:ascii="Times" w:hAnsi="Times" w:cs="Times"/>
          <w:i/>
          <w:color w:val="000000"/>
          <w:sz w:val="23"/>
          <w:szCs w:val="23"/>
          <w:lang w:eastAsia="ja-JP"/>
        </w:rPr>
        <w:t>Medioevo. I caratteri originali di un’età di transizione</w:t>
      </w:r>
      <w:r w:rsidRPr="0014090F">
        <w:rPr>
          <w:rFonts w:ascii="Times" w:hAnsi="Times" w:cs="Times"/>
          <w:color w:val="000000"/>
          <w:sz w:val="23"/>
          <w:szCs w:val="23"/>
          <w:lang w:eastAsia="ja-JP"/>
        </w:rPr>
        <w:t>, Milano: Sansoni 2000 (rist. 2014)</w:t>
      </w:r>
      <w:r w:rsidRPr="008E3801"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6F91A9CD" w14:textId="77777777" w:rsidR="00AC5DA6" w:rsidRPr="008E3801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Gli</w:t>
      </w:r>
      <w:r w:rsidRPr="0012781A">
        <w:rPr>
          <w:rFonts w:ascii="Times" w:hAnsi="Times" w:cs="Times"/>
          <w:color w:val="000000"/>
          <w:sz w:val="23"/>
          <w:szCs w:val="23"/>
          <w:lang w:eastAsia="ja-JP"/>
        </w:rPr>
        <w:t xml:space="preserve"> studenti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NON</w:t>
      </w:r>
      <w:r w:rsidRPr="0012781A">
        <w:rPr>
          <w:rFonts w:ascii="Times" w:hAnsi="Times" w:cs="Times"/>
          <w:color w:val="000000"/>
          <w:sz w:val="23"/>
          <w:szCs w:val="23"/>
          <w:lang w:eastAsia="ja-JP"/>
        </w:rPr>
        <w:t xml:space="preserve"> frequentanti le lezioni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devono INOLTRE leggere </w:t>
      </w:r>
      <w:r w:rsidRPr="0012781A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un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testo a scelta tra</w:t>
      </w:r>
      <w:r w:rsidRPr="0012781A"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  <w:r w:rsidRPr="008E3801">
        <w:rPr>
          <w:rFonts w:ascii="Times" w:hAnsi="Times" w:cs="Times"/>
          <w:color w:val="000000"/>
          <w:sz w:val="23"/>
          <w:szCs w:val="23"/>
          <w:lang w:eastAsia="ja-JP"/>
        </w:rPr>
        <w:t xml:space="preserve">Hubert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Houben</w:t>
      </w:r>
      <w:r w:rsidRPr="008E3801"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  <w:r w:rsidRPr="008E3801">
        <w:rPr>
          <w:rFonts w:ascii="Times" w:hAnsi="Times" w:cs="Times"/>
          <w:i/>
          <w:color w:val="000000"/>
          <w:sz w:val="23"/>
          <w:szCs w:val="23"/>
          <w:lang w:eastAsia="ja-JP"/>
        </w:rPr>
        <w:t>I normanni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, Bologna: Mulino 2013, e</w:t>
      </w:r>
      <w:r w:rsidRPr="008E3801">
        <w:rPr>
          <w:rFonts w:ascii="Times" w:hAnsi="Times" w:cs="Times"/>
          <w:color w:val="000000"/>
          <w:sz w:val="23"/>
          <w:szCs w:val="23"/>
          <w:lang w:eastAsia="ja-JP"/>
        </w:rPr>
        <w:t xml:space="preserve"> Hubert H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ouben</w:t>
      </w:r>
      <w:r w:rsidRPr="008E3801">
        <w:rPr>
          <w:rFonts w:ascii="Times" w:hAnsi="Times" w:cs="Times"/>
          <w:color w:val="000000"/>
          <w:sz w:val="23"/>
          <w:szCs w:val="23"/>
          <w:lang w:eastAsia="ja-JP"/>
        </w:rPr>
        <w:t xml:space="preserve">, </w:t>
      </w:r>
      <w:r>
        <w:rPr>
          <w:rFonts w:ascii="Times" w:hAnsi="Times" w:cs="Times"/>
          <w:i/>
          <w:color w:val="000000"/>
          <w:sz w:val="23"/>
          <w:szCs w:val="23"/>
          <w:lang w:eastAsia="ja-JP"/>
        </w:rPr>
        <w:t>Federico II. I</w:t>
      </w:r>
      <w:r w:rsidRPr="008E3801">
        <w:rPr>
          <w:rFonts w:ascii="Times" w:hAnsi="Times" w:cs="Times"/>
          <w:i/>
          <w:color w:val="000000"/>
          <w:sz w:val="23"/>
          <w:szCs w:val="23"/>
          <w:lang w:eastAsia="ja-JP"/>
        </w:rPr>
        <w:t>mperatore, uomo, mito</w:t>
      </w:r>
      <w:r w:rsidRPr="008E3801">
        <w:rPr>
          <w:rFonts w:ascii="Times" w:hAnsi="Times" w:cs="Times"/>
          <w:color w:val="000000"/>
          <w:sz w:val="23"/>
          <w:szCs w:val="23"/>
          <w:lang w:eastAsia="ja-JP"/>
        </w:rPr>
        <w:t xml:space="preserve">, Bologna: 2.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ediz. 2013.</w:t>
      </w:r>
      <w:r w:rsidRPr="008E3801"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</w:p>
    <w:p w14:paraId="422C0DCA" w14:textId="77777777" w:rsidR="00AC5DA6" w:rsidRPr="00EE5490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2F19E303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2) Conoscenze e abilità da acquisire</w:t>
      </w:r>
    </w:p>
    <w:p w14:paraId="0F26C1C2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>
        <w:rPr>
          <w:rFonts w:ascii="Times" w:hAnsi="Times" w:cs="Times"/>
          <w:sz w:val="23"/>
          <w:szCs w:val="23"/>
          <w:lang w:eastAsia="ja-JP"/>
        </w:rPr>
        <w:t>Conoscenza della storia politica, economica, sociale e culturale del Europa medievale; capacità di interpretazione critica delle fonti e della bibliografia; abilità di usare i principali strumenti e metodi di ricerca.</w:t>
      </w:r>
    </w:p>
    <w:p w14:paraId="5CE3F6E2" w14:textId="77777777" w:rsidR="00AC5DA6" w:rsidRPr="00B65AFF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B65AFF">
        <w:rPr>
          <w:rFonts w:ascii="Times" w:hAnsi="Times" w:cs="Times"/>
          <w:color w:val="000000"/>
          <w:sz w:val="23"/>
          <w:szCs w:val="23"/>
          <w:lang w:eastAsia="ja-JP"/>
        </w:rPr>
        <w:t>Competenze trasversali che lo studente dovrebbe acquisire alla fine del corso:</w:t>
      </w:r>
    </w:p>
    <w:p w14:paraId="308319EA" w14:textId="77777777" w:rsidR="00AC5DA6" w:rsidRPr="00B65AFF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B65AFF">
        <w:rPr>
          <w:rFonts w:ascii="Times" w:hAnsi="Times" w:cs="Times"/>
          <w:color w:val="000000"/>
          <w:sz w:val="23"/>
          <w:szCs w:val="23"/>
          <w:lang w:eastAsia="ja-JP"/>
        </w:rPr>
        <w:t>– capacità di analizzare e sintetizzare le informazioni (acquisire, organizzare e riformulare dati e conoscenze provenienti da diverse fonti)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; </w:t>
      </w:r>
      <w:r w:rsidRPr="00B65AFF">
        <w:rPr>
          <w:rFonts w:ascii="Times" w:hAnsi="Times" w:cs="Times"/>
          <w:color w:val="000000"/>
          <w:sz w:val="23"/>
          <w:szCs w:val="23"/>
          <w:lang w:eastAsia="ja-JP"/>
        </w:rPr>
        <w:t>– capacità di formulare giudizi in autonomia (interpretare le informazioni con senso critico e decidere di conseguenza)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; </w:t>
      </w:r>
      <w:r w:rsidRPr="00B65AFF">
        <w:rPr>
          <w:rFonts w:ascii="Times" w:hAnsi="Times" w:cs="Times"/>
          <w:color w:val="000000"/>
          <w:sz w:val="23"/>
          <w:szCs w:val="23"/>
          <w:lang w:eastAsia="ja-JP"/>
        </w:rPr>
        <w:t>– capacità di comunicare efficacemente (trasmettere idee in forma sia orale sia scritta in modo chiaro e corretto, adeguate all'interlocutore)</w:t>
      </w:r>
    </w:p>
    <w:p w14:paraId="3085E95F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C56A04E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3) Prerequisiti</w:t>
      </w:r>
    </w:p>
    <w:p w14:paraId="42508C0E" w14:textId="77777777" w:rsidR="00AC5DA6" w:rsidRPr="00B65AFF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B65AFF">
        <w:rPr>
          <w:rFonts w:ascii="Times" w:hAnsi="Times" w:cs="Times"/>
          <w:color w:val="000000"/>
          <w:sz w:val="23"/>
          <w:szCs w:val="23"/>
          <w:lang w:eastAsia="ja-JP"/>
        </w:rPr>
        <w:t>Lo studente che accede a questo insegnamento dovrebbe avere alm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eno una conoscenza generale della storia del Medioevo.</w:t>
      </w:r>
    </w:p>
    <w:p w14:paraId="2719C603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22CE1B29" w14:textId="77777777" w:rsidR="00AC5DA6" w:rsidRPr="00EE5490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4) Docenti coinvolti nel modulo didattico</w:t>
      </w:r>
    </w:p>
    <w:p w14:paraId="57F4C4F7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>Oltre al titolare del corso, prof. Hubert Houben, possono essere coinvolti nell’insegnamento in oggetto docenti esterni, che svilupperanno temi specifici.</w:t>
      </w:r>
    </w:p>
    <w:p w14:paraId="64352619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66037C46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5) Metodi didattici e modalità di esecuzione delle lezioni</w:t>
      </w:r>
    </w:p>
    <w:p w14:paraId="2EC3788D" w14:textId="77777777" w:rsidR="00AC5DA6" w:rsidRPr="0075616A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 xml:space="preserve">L’insegnamento si compone di </w:t>
      </w:r>
      <w:r w:rsidRPr="0075616A">
        <w:rPr>
          <w:rFonts w:ascii="Times" w:hAnsi="Times" w:cs="Times"/>
          <w:color w:val="0F243E" w:themeColor="text2" w:themeShade="80"/>
          <w:sz w:val="23"/>
          <w:szCs w:val="23"/>
          <w:lang w:eastAsia="ja-JP"/>
        </w:rPr>
        <w:t>lezioni frontali</w:t>
      </w:r>
      <w:r w:rsidRPr="0075616A">
        <w:rPr>
          <w:rFonts w:ascii="Times" w:hAnsi="Times" w:cs="Times"/>
          <w:color w:val="0000E8"/>
          <w:sz w:val="23"/>
          <w:szCs w:val="23"/>
          <w:lang w:eastAsia="ja-JP"/>
        </w:rPr>
        <w:t xml:space="preserve"> </w:t>
      </w: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>e insegnamento seminariale che prevede il coinvolgimento diretto de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gli studenti. </w:t>
      </w:r>
      <w:r w:rsidRPr="006634D1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La frequenza delle lezioni è vivamente consigliata</w:t>
      </w: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 xml:space="preserve">. </w:t>
      </w:r>
    </w:p>
    <w:p w14:paraId="1BF47B03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0D1FE800" w14:textId="77777777" w:rsidR="00AC5DA6" w:rsidRPr="00EE5490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6) Materiale didattico</w:t>
      </w:r>
    </w:p>
    <w:p w14:paraId="1C140D89" w14:textId="77777777" w:rsidR="00AC5DA6" w:rsidRPr="0075616A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>Il materiale didattico è costituito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dai libri di testo consigliati</w:t>
      </w: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 xml:space="preserve"> e dal materiale messo durante il corso della lezione a disposizione degli studenti  frequentanti.</w:t>
      </w:r>
    </w:p>
    <w:p w14:paraId="485809D3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47DC14F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7) Modalità di valutazione degli studenti</w:t>
      </w:r>
      <w:r>
        <w:rPr>
          <w:rFonts w:ascii="Times" w:hAnsi="Times" w:cs="Times"/>
          <w:b/>
          <w:sz w:val="23"/>
          <w:szCs w:val="23"/>
          <w:lang w:eastAsia="ja-JP"/>
        </w:rPr>
        <w:t xml:space="preserve">:       </w:t>
      </w:r>
    </w:p>
    <w:p w14:paraId="176DF5DA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Calibri"/>
          <w:lang w:eastAsia="ja-JP"/>
        </w:rPr>
      </w:pPr>
      <w:r w:rsidRPr="00904E68">
        <w:rPr>
          <w:rFonts w:ascii="Times" w:eastAsiaTheme="minorEastAsia" w:hAnsi="Times" w:cs="Calibri"/>
          <w:lang w:eastAsia="ja-JP"/>
        </w:rPr>
        <w:lastRenderedPageBreak/>
        <w:t xml:space="preserve">Esame </w:t>
      </w:r>
      <w:r>
        <w:rPr>
          <w:rFonts w:ascii="Times" w:eastAsiaTheme="minorEastAsia" w:hAnsi="Times" w:cs="Calibri"/>
          <w:lang w:eastAsia="ja-JP"/>
        </w:rPr>
        <w:t xml:space="preserve">orale finale. Saranno valutati la conoscenza del materiale didattico indicato per lo studio e dei temi trattati a </w:t>
      </w:r>
      <w:r w:rsidRPr="00904E68">
        <w:rPr>
          <w:rFonts w:ascii="Times" w:eastAsiaTheme="minorEastAsia" w:hAnsi="Times" w:cs="Calibri"/>
          <w:lang w:eastAsia="ja-JP"/>
        </w:rPr>
        <w:t>lezione</w:t>
      </w:r>
      <w:r>
        <w:rPr>
          <w:rFonts w:ascii="Times" w:eastAsiaTheme="minorEastAsia" w:hAnsi="Times" w:cs="Calibri"/>
          <w:lang w:eastAsia="ja-JP"/>
        </w:rPr>
        <w:t>, la padronanza dei temi approfonditi a lezione, e l’effettivo raggiungimento, da parte dello studente, degli obiettivi sopra indicati per il corso.</w:t>
      </w:r>
    </w:p>
    <w:p w14:paraId="707D734D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17BD3947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3332C4">
        <w:rPr>
          <w:rFonts w:ascii="Times" w:hAnsi="Times" w:cs="Times"/>
          <w:b/>
          <w:sz w:val="23"/>
          <w:szCs w:val="23"/>
          <w:lang w:eastAsia="ja-JP"/>
        </w:rPr>
        <w:t>8) Modalità di prenotazione dell’esame e date degli appelli</w:t>
      </w:r>
      <w:r>
        <w:rPr>
          <w:rFonts w:ascii="Times" w:hAnsi="Times" w:cs="Times"/>
          <w:b/>
          <w:sz w:val="23"/>
          <w:szCs w:val="23"/>
          <w:lang w:eastAsia="ja-JP"/>
        </w:rPr>
        <w:t xml:space="preserve">:     </w:t>
      </w:r>
    </w:p>
    <w:p w14:paraId="514B0646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Gli studenti possono prenotarsi per l’esame finale esclusivamente utilizzando le modalità previste dal sistema VOL.</w:t>
      </w:r>
    </w:p>
    <w:p w14:paraId="463C8F16" w14:textId="77777777" w:rsidR="00AC5DA6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DAA2561" w14:textId="77777777" w:rsidR="006634D1" w:rsidRDefault="006634D1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3"/>
          <w:szCs w:val="23"/>
          <w:lang w:eastAsia="ja-JP"/>
        </w:rPr>
      </w:pPr>
      <w:r w:rsidRPr="006634D1">
        <w:rPr>
          <w:rFonts w:ascii="Times" w:hAnsi="Times" w:cs="Times"/>
          <w:b/>
          <w:color w:val="000000"/>
          <w:sz w:val="23"/>
          <w:szCs w:val="23"/>
          <w:u w:val="single"/>
          <w:lang w:eastAsia="ja-JP"/>
        </w:rPr>
        <w:t>Orario delle lezioni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(</w:t>
      </w:r>
      <w:r w:rsidRPr="006634D1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inizio 23 settembre 2019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): </w:t>
      </w:r>
      <w:r w:rsidRPr="006634D1">
        <w:rPr>
          <w:rFonts w:ascii="Times" w:hAnsi="Times" w:cs="Times"/>
          <w:b/>
          <w:color w:val="000000"/>
          <w:sz w:val="23"/>
          <w:szCs w:val="23"/>
          <w:u w:val="single"/>
          <w:lang w:eastAsia="ja-JP"/>
        </w:rPr>
        <w:t>lunedì ore 10-13, martedì ore 13-16</w:t>
      </w:r>
    </w:p>
    <w:p w14:paraId="3684B967" w14:textId="03690768" w:rsidR="006634D1" w:rsidRPr="006634D1" w:rsidRDefault="006634D1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b/>
          <w:color w:val="000000"/>
          <w:sz w:val="23"/>
          <w:szCs w:val="23"/>
          <w:lang w:eastAsia="ja-JP"/>
        </w:rPr>
        <w:t xml:space="preserve"> </w:t>
      </w:r>
      <w:r w:rsidRPr="006634D1">
        <w:rPr>
          <w:rFonts w:ascii="Times" w:hAnsi="Times" w:cs="Times"/>
          <w:color w:val="000000"/>
          <w:sz w:val="23"/>
          <w:szCs w:val="23"/>
          <w:lang w:eastAsia="ja-JP"/>
        </w:rPr>
        <w:t>(</w:t>
      </w:r>
      <w:r w:rsidRPr="006634D1">
        <w:rPr>
          <w:rFonts w:ascii="Times" w:hAnsi="Times" w:cs="Times"/>
          <w:b/>
          <w:color w:val="000000"/>
          <w:sz w:val="23"/>
          <w:szCs w:val="23"/>
          <w:lang w:eastAsia="ja-JP"/>
        </w:rPr>
        <w:t>aula</w:t>
      </w:r>
      <w:r w:rsidRPr="006634D1">
        <w:rPr>
          <w:rFonts w:ascii="Times" w:hAnsi="Times" w:cs="Times"/>
          <w:color w:val="000000"/>
          <w:sz w:val="23"/>
          <w:szCs w:val="23"/>
          <w:lang w:eastAsia="ja-JP"/>
        </w:rPr>
        <w:t xml:space="preserve"> ancora da stabilire)</w:t>
      </w:r>
    </w:p>
    <w:p w14:paraId="751DC843" w14:textId="77777777" w:rsidR="006634D1" w:rsidRDefault="006634D1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5F4050BA" w14:textId="5C979B09" w:rsidR="00AC5DA6" w:rsidRPr="00783982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4D309D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Date degli esami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(alle ore 9 nello studio del docente agli Olivetani):</w:t>
      </w:r>
      <w:r w:rsidR="006634D1">
        <w:rPr>
          <w:rFonts w:ascii="Times" w:hAnsi="Times" w:cs="Times"/>
          <w:color w:val="000000"/>
          <w:sz w:val="23"/>
          <w:szCs w:val="23"/>
          <w:lang w:eastAsia="ja-JP"/>
        </w:rPr>
        <w:t xml:space="preserve"> ancora da stabilire </w:t>
      </w:r>
      <w:r w:rsidR="00CB0F93">
        <w:rPr>
          <w:rFonts w:ascii="Times" w:hAnsi="Times" w:cs="Times"/>
          <w:color w:val="000000"/>
          <w:sz w:val="23"/>
          <w:szCs w:val="23"/>
          <w:lang w:eastAsia="ja-JP"/>
        </w:rPr>
        <w:t xml:space="preserve">in attesa di approvazione del Calendario didattico </w:t>
      </w:r>
    </w:p>
    <w:p w14:paraId="4165C883" w14:textId="77777777" w:rsidR="00AC5DA6" w:rsidRPr="008E3801" w:rsidRDefault="00AC5DA6" w:rsidP="00AC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8CA145D" w14:textId="77777777" w:rsidR="00DF73FB" w:rsidRDefault="00DF73FB"/>
    <w:sectPr w:rsidR="00DF73FB" w:rsidSect="0012781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A6"/>
    <w:rsid w:val="006634D1"/>
    <w:rsid w:val="007F0534"/>
    <w:rsid w:val="0091777D"/>
    <w:rsid w:val="00AC5DA6"/>
    <w:rsid w:val="00CB0F93"/>
    <w:rsid w:val="00D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7B7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mallCaps/>
        <w:color w:val="000000" w:themeColor="text1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DA6"/>
    <w:rPr>
      <w:rFonts w:ascii="Times New Roman" w:eastAsia="ＭＳ 明朝" w:hAnsi="Times New Roman"/>
      <w:smallCaps w:val="0"/>
      <w:color w:val="auto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uiPriority w:val="99"/>
    <w:semiHidden/>
    <w:unhideWhenUsed/>
    <w:rsid w:val="0091777D"/>
    <w:pPr>
      <w:ind w:left="240" w:hanging="240"/>
    </w:pPr>
    <w:rPr>
      <w:rFonts w:ascii="Garamond" w:eastAsiaTheme="minorEastAsia" w:hAnsi="Garamond"/>
      <w:smallCaps/>
      <w:color w:val="000000" w:themeColor="text1"/>
      <w:sz w:val="20"/>
      <w:szCs w:val="20"/>
      <w:lang w:eastAsia="ja-JP"/>
    </w:rPr>
  </w:style>
  <w:style w:type="paragraph" w:styleId="Titoloindice">
    <w:name w:val="index heading"/>
    <w:basedOn w:val="Normale"/>
    <w:next w:val="Indice1"/>
    <w:semiHidden/>
    <w:rsid w:val="0091777D"/>
    <w:pPr>
      <w:pBdr>
        <w:top w:val="single" w:sz="12" w:space="0" w:color="auto"/>
      </w:pBdr>
      <w:spacing w:before="360" w:after="240"/>
      <w:jc w:val="both"/>
    </w:pPr>
    <w:rPr>
      <w:rFonts w:ascii="Academy Engraved LET" w:eastAsia="Times New Roman" w:hAnsi="Academy Engraved LET"/>
      <w:b/>
      <w:i/>
      <w:smallCaps/>
      <w:color w:val="000000" w:themeColor="text1"/>
      <w:sz w:val="22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mallCaps/>
        <w:color w:val="000000" w:themeColor="text1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DA6"/>
    <w:rPr>
      <w:rFonts w:ascii="Times New Roman" w:eastAsia="ＭＳ 明朝" w:hAnsi="Times New Roman"/>
      <w:smallCaps w:val="0"/>
      <w:color w:val="auto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uiPriority w:val="99"/>
    <w:semiHidden/>
    <w:unhideWhenUsed/>
    <w:rsid w:val="0091777D"/>
    <w:pPr>
      <w:ind w:left="240" w:hanging="240"/>
    </w:pPr>
    <w:rPr>
      <w:rFonts w:ascii="Garamond" w:eastAsiaTheme="minorEastAsia" w:hAnsi="Garamond"/>
      <w:smallCaps/>
      <w:color w:val="000000" w:themeColor="text1"/>
      <w:sz w:val="20"/>
      <w:szCs w:val="20"/>
      <w:lang w:eastAsia="ja-JP"/>
    </w:rPr>
  </w:style>
  <w:style w:type="paragraph" w:styleId="Titoloindice">
    <w:name w:val="index heading"/>
    <w:basedOn w:val="Normale"/>
    <w:next w:val="Indice1"/>
    <w:semiHidden/>
    <w:rsid w:val="0091777D"/>
    <w:pPr>
      <w:pBdr>
        <w:top w:val="single" w:sz="12" w:space="0" w:color="auto"/>
      </w:pBdr>
      <w:spacing w:before="360" w:after="240"/>
      <w:jc w:val="both"/>
    </w:pPr>
    <w:rPr>
      <w:rFonts w:ascii="Academy Engraved LET" w:eastAsia="Times New Roman" w:hAnsi="Academy Engraved LET"/>
      <w:b/>
      <w:i/>
      <w:smallCaps/>
      <w:color w:val="000000" w:themeColor="text1"/>
      <w:sz w:val="22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2910</Characters>
  <Application>Microsoft Macintosh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2019-03-21T10:00:00Z</dcterms:created>
  <dcterms:modified xsi:type="dcterms:W3CDTF">2019-07-11T14:37:00Z</dcterms:modified>
</cp:coreProperties>
</file>