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93" w:rsidRDefault="00E57E5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A.A. 2019-</w:t>
      </w:r>
      <w:r w:rsidR="009448C1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</w:p>
    <w:p w:rsidR="00276893" w:rsidRDefault="009448C1">
      <w:pPr>
        <w:tabs>
          <w:tab w:val="left" w:pos="708"/>
          <w:tab w:val="left" w:pos="1416"/>
          <w:tab w:val="left" w:pos="327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Corso di insegnamento “STORIA DELLA FILOSOFIA MODERNA”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Corso di Laurea in Filosofia (Laurea Triennale)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Docente titolare: prof.ssa Adele SPEDICATI  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Anno I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Semestre I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Crediti  12 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Presentazione e obiettivi del corso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Pr="00FE19EC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Titolo del corso:</w:t>
      </w:r>
      <w:r w:rsidR="00FE19EC">
        <w:rPr>
          <w:rFonts w:ascii="Times New Roman" w:eastAsia="Times New Roman" w:hAnsi="Times New Roman" w:cs="Times New Roman"/>
          <w:b w:val="0"/>
          <w:i/>
          <w:sz w:val="20"/>
          <w:szCs w:val="20"/>
        </w:rPr>
        <w:t xml:space="preserve"> Il problema dell’autonomia del diritto rispetto alla morale nei secoli XVII e XVIII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color w:val="0000E8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Il corso tratterà le t</w:t>
      </w:r>
      <w:r w:rsidR="00FE19EC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ematiche filosofiche e politi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che del pensiero moderno nel loro sviluppo storico attraverso gli scritti fondamentali dei filosofi</w:t>
      </w:r>
      <w:r w:rsidR="00756D8C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della tradizione illuministica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presi in esame.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In particolare, sarà approfondito, sul piano</w:t>
      </w:r>
      <w:r w:rsidR="001F6F9C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storico-filosofico, la filosofia  politica di Kant. In modo specifico sarà presa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in esame la </w:t>
      </w:r>
      <w:r w:rsidR="00756D8C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teoria filosofica di Kant sulla fondazione del diritto e dello Stato muovendo da concetti a priori ed esposta in diversi </w:t>
      </w:r>
      <w:r w:rsidR="00D12248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scritti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.  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Saranno offerte allo studente le competenze necessarie per perfezionare la capacità di contestualizzazione e di analisi di un testo filosofico presentandone le problematiche con terminologia appropriata e puntuale.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Il corso sarà strutturato su tre livelli: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   a) la parte istituzionale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   b) il corso monografico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   c) riflessioni su alcune linee interpretative.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Bibliografia:</w:t>
      </w:r>
    </w:p>
    <w:p w:rsidR="00276893" w:rsidRDefault="009448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 Parte istituzionale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: gli studenti sono tenuti a conoscere le dottrine dei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seguenti autori, che saranno oggetto di verif</w:t>
      </w:r>
      <w:r w:rsidR="007B2997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ica in sede d’esame: F. Bacone,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G. Galilei, R. Cartesio, T. Hobbes, B. Pascal, B. Spinoza, J. Locke,  G. W.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Leibniz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, G.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B.Vico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,  G. Berkeley, D. Hume, I. Kant.</w:t>
      </w:r>
    </w:p>
    <w:p w:rsidR="00276893" w:rsidRDefault="002768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Manuale consigliato: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N. ABBAGNANO, G. FORNERO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 w:val="0"/>
          <w:i/>
          <w:color w:val="000000"/>
          <w:sz w:val="20"/>
          <w:szCs w:val="20"/>
        </w:rPr>
        <w:t>Protagonisti e Testi della Filosofia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, vol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B (tomi 1-2), Paravia, Torino 1999.</w:t>
      </w:r>
    </w:p>
    <w:p w:rsidR="00276893" w:rsidRDefault="009448C1">
      <w:pPr>
        <w:widowControl w:val="0"/>
        <w:tabs>
          <w:tab w:val="left" w:pos="708"/>
        </w:tabs>
        <w:ind w:left="-170" w:firstLine="561"/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ab/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Corso monografico:</w:t>
      </w:r>
    </w:p>
    <w:p w:rsidR="002C6C47" w:rsidRDefault="009448C1" w:rsidP="00A10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Classici:</w:t>
      </w:r>
    </w:p>
    <w:p w:rsidR="00276893" w:rsidRPr="002C6C47" w:rsidRDefault="002C6C47" w:rsidP="002C6C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 w:rsidRPr="002C6C47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107A3" w:rsidRPr="002C6C47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9448C1" w:rsidRPr="002C6C47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.</w:t>
      </w:r>
      <w:r w:rsidR="00A107A3" w:rsidRPr="002C6C47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KANT, </w:t>
      </w:r>
      <w:r w:rsidR="00A107A3" w:rsidRPr="002C6C47">
        <w:rPr>
          <w:rFonts w:ascii="Times New Roman" w:eastAsia="Times New Roman" w:hAnsi="Times New Roman" w:cs="Times New Roman"/>
          <w:b w:val="0"/>
          <w:i/>
          <w:color w:val="000000"/>
          <w:sz w:val="20"/>
          <w:szCs w:val="20"/>
        </w:rPr>
        <w:t>Scritti di storia, politica e diritto</w:t>
      </w:r>
      <w:r w:rsidR="00A107A3" w:rsidRPr="002C6C47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, a cura di F. Gonnelli, Laterza, Roma-Bari 2019.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right" w:pos="9638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c) Letteratura secondaria: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- </w:t>
      </w:r>
      <w:r w:rsidR="00A107A3">
        <w:rPr>
          <w:rFonts w:ascii="Times New Roman" w:eastAsia="Times New Roman" w:hAnsi="Times New Roman" w:cs="Times New Roman"/>
          <w:color w:val="000000"/>
          <w:sz w:val="20"/>
          <w:szCs w:val="20"/>
        </w:rPr>
        <w:t>A. GUERRA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="00A107A3">
        <w:rPr>
          <w:rFonts w:ascii="Times New Roman" w:eastAsia="Times New Roman" w:hAnsi="Times New Roman" w:cs="Times New Roman"/>
          <w:b w:val="0"/>
          <w:i/>
          <w:color w:val="000000"/>
          <w:sz w:val="20"/>
          <w:szCs w:val="20"/>
        </w:rPr>
        <w:t>Introduzione a Kant</w:t>
      </w:r>
      <w:r w:rsidR="0067236D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, Laterza, Roma-Bari 201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8.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- </w:t>
      </w:r>
      <w:r w:rsidR="0067236D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.</w:t>
      </w:r>
      <w:r w:rsidR="0067236D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="0067236D" w:rsidRPr="0067236D">
        <w:rPr>
          <w:rFonts w:ascii="Times New Roman" w:eastAsia="Times New Roman" w:hAnsi="Times New Roman" w:cs="Times New Roman"/>
          <w:color w:val="000000"/>
          <w:sz w:val="20"/>
          <w:szCs w:val="20"/>
        </w:rPr>
        <w:t>GONNELLI</w:t>
      </w:r>
      <w:r w:rsidR="0067236D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, </w:t>
      </w:r>
      <w:r w:rsidR="0067236D">
        <w:rPr>
          <w:rFonts w:ascii="Times New Roman" w:eastAsia="Times New Roman" w:hAnsi="Times New Roman" w:cs="Times New Roman"/>
          <w:b w:val="0"/>
          <w:i/>
          <w:color w:val="000000"/>
          <w:sz w:val="20"/>
          <w:szCs w:val="20"/>
        </w:rPr>
        <w:t>Guida alla lettura della “Critica della ragion pratica” di Kant</w:t>
      </w:r>
      <w:r w:rsidR="002C6C47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,</w:t>
      </w:r>
      <w:r w:rsidR="002C6C47" w:rsidRPr="002C6C47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="002C6C47" w:rsidRPr="00A107A3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Laterza, Roma-Bari</w:t>
      </w:r>
      <w:r w:rsidR="002C6C47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2008</w:t>
      </w:r>
      <w:r w:rsidR="002C6C47" w:rsidRPr="00A107A3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.</w:t>
      </w:r>
      <w:bookmarkStart w:id="0" w:name="_GoBack"/>
      <w:bookmarkEnd w:id="0"/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Ulteriori indicazioni bibliografiche saranno fornite dal docente nel corso delle lezioni.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555555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Conoscenze e abilità da acquisire 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40" w:lineRule="auto"/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Lo studente, al termine del corso, dovrà dimostrare: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>di conoscere, nel loro sviluppo analitico, le temat</w:t>
      </w:r>
      <w:r w:rsidR="008B7E37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iche filosofiche oggetto del 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corso. 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di saper produrre presentazioni chiare, lineari, precise nei termini, nei concetti, nella individuazione degli elementi di fondo delle varie tematiche e dei temi problematici in esse presenti. 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di saper rielaborare logicamente le tematiche acquisite dopo averne valutato criticamente le parti e averle poste in relazione col tutto. 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Il corso si propone inoltre di fornire e di sviluppare competenze trasversali quali: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capacità di analizzare e di sintetizzare le informazioni (acquisire, organizzare e riformulare dati e conoscenze provenienti da diverse fonti).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capacità di formulare giudizi in autonomia (interpretare le informazioni con senso critico e decidere di conseguenza).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capacità di comunicare efficacemente (trasmettere idee in forma sia orale sia scritta in modo chiaro e corretto, adeguate all'interlocutore).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capacità di apprendere in maniera continuativa (saper riconoscere le proprie lacune e identificare strategie per acquisire nuove conoscenze o competenze).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e)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capacità di lavorare in gruppo (sapersi coordinare con altri integrandone le competenze al fine di costruire un prodotto che sia il risultato della sinergia dei partecipanti).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capacità di elaborare un piano di lavoro da svilupparsi in successivi momenti e con l’utilizzo di differenti modalità comunicative (relazione orale, prova scritta, utilizzo di strumentazione multimediale).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abilità informatiche basilari. </w:t>
      </w:r>
    </w:p>
    <w:p w:rsidR="00276893" w:rsidRDefault="00276893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</w:p>
    <w:p w:rsidR="00276893" w:rsidRDefault="009448C1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Prerequisiti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Una conoscenza dei lineamenti generali della Storia della filosofia moderna.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4) Docenti coinvolti nel modulo didattico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All’interno dell’insegnamento possono essere coinvolti altri docenti, che potranno analizzare momenti e aspetti specifici dell’argomento preso in esame.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E8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5) Metodi didattici e modalità di esecuzione delle lezioni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L’insegnamento è svolto in 60 ore di lezioni frontali, alle quali si consiglia vivamente la frequenza. Esse sono strutturate in due momenti: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.Orientamento iniziale per chiarire lo scopo e le conoscenze da acquisire.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.Analisi dei temi da trattare, diretta a presentare in modo organico i contenuti da apprendere. Esposizione arricchita da letture dirette del testo filosofico. Stimolazione alla riflessione personale. Spazi per la discussione e per gli interventi degli studenti. Aiuto a interpretare le informazioni date. Guida all’analisi dei problemi, per meglio coglierne i nodi concettuali essenziali e i loro nessi logici. 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Eventuali seminari ed esercitazioni di approfondimento saranno organizzati in seguito alle esigenze che si presenteranno nello svolgimento delle lezioni.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6) Materiale didattico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Il materiale didattico consiste nei testi indicati sopra in Bibliografia.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7) Modalità di valutazione degli studenti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Prova orale. Lo studente dovrà manifestare un’adeguata capacità di organizzare efficacemente e di rielaborare in maniera piena e approfondita le conoscenze acquisite, riuscendo a valutarne criticamente l’importanza. Dovrà manifestare piena padronanza del lessico, forza argomentativa, proprietà di linguaggio, buona capacità di contestualizzazione, di analisi e di sintesi.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Lo studente verrà valutato in base ai contenuti esposti, alla correttezza formale e dottrinale, alla capacità di argomentare le proprie tesi.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Modalità di prenotazione dell’esame e date degli appelli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Gli studenti possono prenotarsi per l’esame finale esclusivamente utilizzando le modalità previste dal sistema VOL.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Date degli appelli: </w:t>
      </w:r>
      <w:r w:rsidR="00E57E55" w:rsidRPr="00E57E55">
        <w:rPr>
          <w:rFonts w:ascii="Times New Roman" w:eastAsia="Times New Roman" w:hAnsi="Times New Roman" w:cs="Times New Roman"/>
          <w:b w:val="0"/>
          <w:sz w:val="20"/>
          <w:szCs w:val="20"/>
        </w:rPr>
        <w:t>in attesa</w:t>
      </w:r>
      <w:r w:rsidR="00E57E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7E55" w:rsidRPr="00E57E55">
        <w:rPr>
          <w:rFonts w:ascii="Times New Roman" w:eastAsia="Times New Roman" w:hAnsi="Times New Roman" w:cs="Times New Roman"/>
          <w:b w:val="0"/>
          <w:sz w:val="20"/>
          <w:szCs w:val="20"/>
        </w:rPr>
        <w:t>di approvazione</w:t>
      </w:r>
      <w:r w:rsidR="00E57E55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del Calendario didattico.</w:t>
      </w:r>
    </w:p>
    <w:p w:rsidR="00E57E55" w:rsidRPr="00E57E55" w:rsidRDefault="00E57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Commissione: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Adele Spedicati (presidente), Domenico Fazio, Ennio De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Bellis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, Luana Rizzo. 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Il Docente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                                                                                      </w:t>
      </w:r>
      <w:r w:rsidR="008B7E37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Adele Spedicati</w:t>
      </w:r>
    </w:p>
    <w:p w:rsidR="00276893" w:rsidRDefault="00276893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76893" w:rsidSect="00AB01F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1FF"/>
    <w:multiLevelType w:val="hybridMultilevel"/>
    <w:tmpl w:val="25162480"/>
    <w:lvl w:ilvl="0" w:tplc="A0D0E1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C1FE8"/>
    <w:multiLevelType w:val="hybridMultilevel"/>
    <w:tmpl w:val="E4C01522"/>
    <w:lvl w:ilvl="0" w:tplc="57D285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F46AA"/>
    <w:multiLevelType w:val="hybridMultilevel"/>
    <w:tmpl w:val="6EDECD5A"/>
    <w:lvl w:ilvl="0" w:tplc="63402C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1509B"/>
    <w:multiLevelType w:val="hybridMultilevel"/>
    <w:tmpl w:val="2EC245CA"/>
    <w:lvl w:ilvl="0" w:tplc="6644A9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E487F"/>
    <w:multiLevelType w:val="hybridMultilevel"/>
    <w:tmpl w:val="F33A99BE"/>
    <w:lvl w:ilvl="0" w:tplc="77E6251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93"/>
    <w:rsid w:val="001461C3"/>
    <w:rsid w:val="001F6F9C"/>
    <w:rsid w:val="00276893"/>
    <w:rsid w:val="002C6C47"/>
    <w:rsid w:val="005D6806"/>
    <w:rsid w:val="0067236D"/>
    <w:rsid w:val="006D2E77"/>
    <w:rsid w:val="006D6412"/>
    <w:rsid w:val="00756D8C"/>
    <w:rsid w:val="007B2997"/>
    <w:rsid w:val="008B7E37"/>
    <w:rsid w:val="009448C1"/>
    <w:rsid w:val="00A107A3"/>
    <w:rsid w:val="00A81213"/>
    <w:rsid w:val="00AB01F5"/>
    <w:rsid w:val="00C05260"/>
    <w:rsid w:val="00CD6520"/>
    <w:rsid w:val="00D12248"/>
    <w:rsid w:val="00E57E55"/>
    <w:rsid w:val="00F14E59"/>
    <w:rsid w:val="00FA7E9D"/>
    <w:rsid w:val="00FC4A06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b/>
        <w:sz w:val="16"/>
        <w:szCs w:val="1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260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260"/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A10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b/>
        <w:sz w:val="16"/>
        <w:szCs w:val="1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260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260"/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A1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1CC4-EADA-4C35-987F-C73F645D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adele</cp:lastModifiedBy>
  <cp:revision>7</cp:revision>
  <cp:lastPrinted>2018-05-29T09:04:00Z</cp:lastPrinted>
  <dcterms:created xsi:type="dcterms:W3CDTF">2019-05-09T22:11:00Z</dcterms:created>
  <dcterms:modified xsi:type="dcterms:W3CDTF">2019-05-14T20:27:00Z</dcterms:modified>
</cp:coreProperties>
</file>