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insideH w:val="single" w:sz="18" w:space="0" w:color="C8A015"/>
          <w:insideV w:val="single" w:sz="12" w:space="0" w:color="C8A015"/>
        </w:tblBorders>
        <w:tblLook w:val="01E0" w:firstRow="1" w:lastRow="1" w:firstColumn="1" w:lastColumn="1" w:noHBand="0" w:noVBand="0"/>
      </w:tblPr>
      <w:tblGrid>
        <w:gridCol w:w="4026"/>
        <w:gridCol w:w="3960"/>
        <w:gridCol w:w="2944"/>
      </w:tblGrid>
      <w:tr w:rsidR="009A4D7F" w:rsidRPr="00E2111A" w:rsidTr="009A4D7F">
        <w:trPr>
          <w:jc w:val="center"/>
        </w:trPr>
        <w:tc>
          <w:tcPr>
            <w:tcW w:w="3786" w:type="dxa"/>
            <w:shd w:val="clear" w:color="auto" w:fill="auto"/>
          </w:tcPr>
          <w:p w:rsidR="009A4D7F" w:rsidRPr="00232D07" w:rsidRDefault="009A4D7F" w:rsidP="008078C3">
            <w:pPr>
              <w:pStyle w:val="Intestazione"/>
              <w:rPr>
                <w:rFonts w:ascii="Perpetua" w:hAnsi="Perpetua" w:cs="Perpetua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390775" cy="819150"/>
                  <wp:effectExtent l="19050" t="0" r="9525" b="0"/>
                  <wp:docPr id="2" name="Immagin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9A4D7F" w:rsidRPr="00232D07" w:rsidRDefault="009A4D7F" w:rsidP="008078C3">
            <w:pPr>
              <w:pStyle w:val="Intestazione"/>
              <w:rPr>
                <w:rFonts w:ascii="Perpetua" w:hAnsi="Perpetua" w:cs="Perpetua"/>
                <w:sz w:val="28"/>
                <w:szCs w:val="28"/>
              </w:rPr>
            </w:pPr>
          </w:p>
          <w:p w:rsidR="009A4D7F" w:rsidRPr="00232D07" w:rsidRDefault="009A4D7F" w:rsidP="008078C3">
            <w:pPr>
              <w:pStyle w:val="Intestazione"/>
              <w:jc w:val="center"/>
              <w:rPr>
                <w:rFonts w:ascii="Perpetua" w:hAnsi="Perpetua" w:cs="Perpetua"/>
                <w:b w:val="0"/>
                <w:sz w:val="28"/>
                <w:szCs w:val="28"/>
              </w:rPr>
            </w:pPr>
            <w:r w:rsidRPr="00232D07">
              <w:rPr>
                <w:rFonts w:ascii="Perpetua" w:hAnsi="Perpetua" w:cs="Perpetua"/>
                <w:sz w:val="28"/>
                <w:szCs w:val="28"/>
              </w:rPr>
              <w:t>DIPARTIMENTO DI</w:t>
            </w:r>
          </w:p>
          <w:p w:rsidR="009A4D7F" w:rsidRPr="00232D07" w:rsidRDefault="009A4D7F" w:rsidP="008078C3">
            <w:pPr>
              <w:pStyle w:val="Intestazione"/>
              <w:jc w:val="center"/>
              <w:rPr>
                <w:rFonts w:ascii="Perpetua" w:hAnsi="Perpetua" w:cs="Perpetua"/>
                <w:b w:val="0"/>
                <w:sz w:val="28"/>
                <w:szCs w:val="28"/>
              </w:rPr>
            </w:pPr>
            <w:r w:rsidRPr="00232D07">
              <w:rPr>
                <w:rFonts w:ascii="Perpetua" w:hAnsi="Perpetua" w:cs="Perpetua"/>
                <w:sz w:val="28"/>
                <w:szCs w:val="28"/>
              </w:rPr>
              <w:t>BENI CULTURALI</w:t>
            </w:r>
          </w:p>
          <w:p w:rsidR="009A4D7F" w:rsidRPr="00232D07" w:rsidRDefault="009A4D7F" w:rsidP="008078C3">
            <w:pPr>
              <w:pStyle w:val="Intestazione"/>
              <w:rPr>
                <w:rFonts w:ascii="Perpetua" w:hAnsi="Perpetua" w:cs="Perpetua"/>
                <w:sz w:val="28"/>
                <w:szCs w:val="28"/>
              </w:rPr>
            </w:pPr>
          </w:p>
        </w:tc>
        <w:tc>
          <w:tcPr>
            <w:tcW w:w="2944" w:type="dxa"/>
            <w:shd w:val="clear" w:color="auto" w:fill="auto"/>
            <w:vAlign w:val="center"/>
          </w:tcPr>
          <w:p w:rsidR="009A4D7F" w:rsidRPr="00232D07" w:rsidRDefault="009A4D7F" w:rsidP="008078C3">
            <w:pPr>
              <w:autoSpaceDE w:val="0"/>
              <w:autoSpaceDN w:val="0"/>
              <w:adjustRightInd w:val="0"/>
              <w:spacing w:line="190" w:lineRule="exact"/>
              <w:ind w:left="12"/>
              <w:rPr>
                <w:rFonts w:ascii="Perpetua" w:hAnsi="Perpetua" w:cs="Perpetua"/>
                <w:sz w:val="17"/>
                <w:szCs w:val="17"/>
              </w:rPr>
            </w:pPr>
          </w:p>
          <w:p w:rsidR="009A4D7F" w:rsidRPr="00232D07" w:rsidRDefault="009A4D7F" w:rsidP="008078C3">
            <w:pPr>
              <w:autoSpaceDE w:val="0"/>
              <w:autoSpaceDN w:val="0"/>
              <w:adjustRightInd w:val="0"/>
              <w:spacing w:line="190" w:lineRule="exact"/>
              <w:ind w:left="12"/>
              <w:rPr>
                <w:rFonts w:ascii="Perpetua" w:hAnsi="Perpetua" w:cs="Perpetua"/>
                <w:sz w:val="18"/>
                <w:szCs w:val="18"/>
              </w:rPr>
            </w:pPr>
            <w:r w:rsidRPr="00232D07">
              <w:rPr>
                <w:rFonts w:ascii="Perpetua" w:hAnsi="Perpetua" w:cs="Perpetua"/>
                <w:sz w:val="18"/>
                <w:szCs w:val="18"/>
              </w:rPr>
              <w:t>Via Dalmazio Birago, 64</w:t>
            </w:r>
          </w:p>
          <w:p w:rsidR="009A4D7F" w:rsidRPr="00232D07" w:rsidRDefault="009A4D7F" w:rsidP="008078C3">
            <w:pPr>
              <w:autoSpaceDE w:val="0"/>
              <w:autoSpaceDN w:val="0"/>
              <w:adjustRightInd w:val="0"/>
              <w:spacing w:line="190" w:lineRule="exact"/>
              <w:ind w:left="12"/>
              <w:rPr>
                <w:rFonts w:ascii="Perpetua" w:hAnsi="Perpetua" w:cs="Perpetua"/>
                <w:sz w:val="18"/>
                <w:szCs w:val="18"/>
              </w:rPr>
            </w:pPr>
            <w:r w:rsidRPr="00232D07">
              <w:rPr>
                <w:rFonts w:ascii="Perpetua" w:hAnsi="Perpetua" w:cs="Perpetua"/>
                <w:sz w:val="18"/>
                <w:szCs w:val="18"/>
              </w:rPr>
              <w:t xml:space="preserve">73100 Lecce - </w:t>
            </w:r>
            <w:proofErr w:type="spellStart"/>
            <w:r w:rsidRPr="00232D07">
              <w:rPr>
                <w:rFonts w:ascii="Perpetua" w:hAnsi="Perpetua" w:cs="Perpetua"/>
                <w:sz w:val="18"/>
                <w:szCs w:val="18"/>
              </w:rPr>
              <w:t>Italy</w:t>
            </w:r>
            <w:proofErr w:type="spellEnd"/>
          </w:p>
          <w:p w:rsidR="009A4D7F" w:rsidRPr="00232D07" w:rsidRDefault="009A4D7F" w:rsidP="008078C3">
            <w:pPr>
              <w:autoSpaceDE w:val="0"/>
              <w:autoSpaceDN w:val="0"/>
              <w:adjustRightInd w:val="0"/>
              <w:spacing w:line="190" w:lineRule="exact"/>
              <w:ind w:left="12"/>
              <w:rPr>
                <w:rFonts w:ascii="Perpetua" w:hAnsi="Perpetua" w:cs="Perpetua"/>
                <w:sz w:val="17"/>
                <w:szCs w:val="17"/>
              </w:rPr>
            </w:pPr>
            <w:r w:rsidRPr="00232D07">
              <w:rPr>
                <w:rFonts w:ascii="Perpetua" w:hAnsi="Perpetua" w:cs="Perpetua"/>
                <w:sz w:val="17"/>
                <w:szCs w:val="17"/>
              </w:rPr>
              <w:t>T +39 0832 295622</w:t>
            </w:r>
          </w:p>
          <w:p w:rsidR="009A4D7F" w:rsidRPr="00232D07" w:rsidRDefault="009A4D7F" w:rsidP="008078C3">
            <w:pPr>
              <w:autoSpaceDE w:val="0"/>
              <w:autoSpaceDN w:val="0"/>
              <w:adjustRightInd w:val="0"/>
              <w:spacing w:line="190" w:lineRule="exact"/>
              <w:ind w:left="12"/>
              <w:rPr>
                <w:rFonts w:ascii="Perpetua" w:hAnsi="Perpetua" w:cs="Perpetua"/>
                <w:sz w:val="17"/>
                <w:szCs w:val="17"/>
              </w:rPr>
            </w:pPr>
            <w:r w:rsidRPr="00232D07">
              <w:rPr>
                <w:rFonts w:ascii="Perpetua" w:hAnsi="Perpetua" w:cs="Perpetua"/>
                <w:sz w:val="17"/>
                <w:szCs w:val="17"/>
              </w:rPr>
              <w:t>F +39 0832 295500</w:t>
            </w:r>
          </w:p>
          <w:p w:rsidR="009A4D7F" w:rsidRPr="00232D07" w:rsidRDefault="009A4D7F" w:rsidP="008078C3">
            <w:pPr>
              <w:pStyle w:val="Intestazione"/>
              <w:tabs>
                <w:tab w:val="left" w:pos="708"/>
              </w:tabs>
              <w:ind w:left="12"/>
              <w:rPr>
                <w:rFonts w:ascii="Perpetua" w:hAnsi="Perpetua" w:cs="Perpetua"/>
                <w:sz w:val="18"/>
                <w:szCs w:val="18"/>
              </w:rPr>
            </w:pPr>
          </w:p>
        </w:tc>
      </w:tr>
    </w:tbl>
    <w:p w:rsidR="00FE1CF8" w:rsidRDefault="00FE1CF8"/>
    <w:p w:rsidR="00516B4B" w:rsidRDefault="00AF25E3" w:rsidP="0000710F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</w:p>
    <w:p w:rsidR="004E1CFC" w:rsidRPr="00D53ED5" w:rsidRDefault="004E1CFC" w:rsidP="00D53ED5">
      <w:pPr>
        <w:rPr>
          <w:rFonts w:ascii="Times New Roman" w:hAnsi="Times New Roman"/>
          <w:b w:val="0"/>
          <w:sz w:val="24"/>
          <w:szCs w:val="24"/>
        </w:rPr>
      </w:pPr>
      <w:r w:rsidRPr="00D53ED5">
        <w:rPr>
          <w:rFonts w:ascii="Times New Roman" w:hAnsi="Times New Roman"/>
          <w:b w:val="0"/>
          <w:sz w:val="24"/>
          <w:szCs w:val="24"/>
        </w:rPr>
        <w:t>Corso di insegnamento “</w:t>
      </w:r>
      <w:r w:rsidR="00FE29C7" w:rsidRPr="00D53ED5">
        <w:rPr>
          <w:rFonts w:ascii="Times New Roman" w:hAnsi="Times New Roman"/>
          <w:b w:val="0"/>
          <w:sz w:val="24"/>
          <w:szCs w:val="24"/>
        </w:rPr>
        <w:t>Preistoria e Protostoria</w:t>
      </w:r>
      <w:r w:rsidRPr="00D53ED5">
        <w:rPr>
          <w:rFonts w:ascii="Times New Roman" w:hAnsi="Times New Roman"/>
          <w:b w:val="0"/>
          <w:sz w:val="24"/>
          <w:szCs w:val="24"/>
        </w:rPr>
        <w:t>”</w:t>
      </w:r>
    </w:p>
    <w:p w:rsidR="004E1CFC" w:rsidRPr="00D53ED5" w:rsidRDefault="004E1CFC" w:rsidP="00D53ED5">
      <w:pPr>
        <w:rPr>
          <w:rFonts w:ascii="Times New Roman" w:hAnsi="Times New Roman"/>
          <w:b w:val="0"/>
          <w:sz w:val="24"/>
          <w:szCs w:val="24"/>
        </w:rPr>
      </w:pPr>
      <w:r w:rsidRPr="00D53ED5">
        <w:rPr>
          <w:rFonts w:ascii="Times New Roman" w:hAnsi="Times New Roman"/>
          <w:b w:val="0"/>
          <w:sz w:val="24"/>
          <w:szCs w:val="24"/>
        </w:rPr>
        <w:t xml:space="preserve">                 Corso di Laurea in </w:t>
      </w:r>
      <w:r w:rsidR="00FE29C7" w:rsidRPr="00D53ED5">
        <w:rPr>
          <w:rFonts w:ascii="Times New Roman" w:hAnsi="Times New Roman"/>
          <w:b w:val="0"/>
          <w:sz w:val="24"/>
          <w:szCs w:val="24"/>
        </w:rPr>
        <w:t>Beni Archeologici</w:t>
      </w:r>
      <w:r w:rsidR="00775CC4">
        <w:rPr>
          <w:rFonts w:ascii="Times New Roman" w:hAnsi="Times New Roman"/>
          <w:b w:val="0"/>
          <w:sz w:val="24"/>
          <w:szCs w:val="24"/>
        </w:rPr>
        <w:t xml:space="preserve"> – Anno 1</w:t>
      </w:r>
    </w:p>
    <w:p w:rsidR="004E1CFC" w:rsidRPr="00D53ED5" w:rsidRDefault="004E1CFC" w:rsidP="00D53ED5">
      <w:pPr>
        <w:rPr>
          <w:rFonts w:ascii="Times New Roman" w:hAnsi="Times New Roman"/>
          <w:b w:val="0"/>
          <w:sz w:val="24"/>
          <w:szCs w:val="24"/>
        </w:rPr>
      </w:pPr>
    </w:p>
    <w:p w:rsidR="004E1CFC" w:rsidRPr="00D53ED5" w:rsidRDefault="004E1CFC" w:rsidP="00D53ED5">
      <w:pPr>
        <w:rPr>
          <w:rFonts w:ascii="Times New Roman" w:hAnsi="Times New Roman"/>
          <w:b w:val="0"/>
          <w:sz w:val="24"/>
          <w:szCs w:val="24"/>
        </w:rPr>
      </w:pPr>
      <w:r w:rsidRPr="00D53ED5">
        <w:rPr>
          <w:rFonts w:ascii="Times New Roman" w:hAnsi="Times New Roman"/>
          <w:b w:val="0"/>
          <w:sz w:val="24"/>
          <w:szCs w:val="24"/>
        </w:rPr>
        <w:t>AA 201</w:t>
      </w:r>
      <w:r w:rsidR="005E60C6">
        <w:rPr>
          <w:rFonts w:ascii="Times New Roman" w:hAnsi="Times New Roman"/>
          <w:b w:val="0"/>
          <w:sz w:val="24"/>
          <w:szCs w:val="24"/>
        </w:rPr>
        <w:t>9-2020</w:t>
      </w:r>
      <w:r w:rsidRPr="00D53ED5">
        <w:rPr>
          <w:rFonts w:ascii="Times New Roman" w:hAnsi="Times New Roman"/>
          <w:b w:val="0"/>
          <w:sz w:val="24"/>
          <w:szCs w:val="24"/>
        </w:rPr>
        <w:t xml:space="preserve"> – docente titolare: prof</w:t>
      </w:r>
      <w:r w:rsidR="00AF4E95" w:rsidRPr="00D53ED5">
        <w:rPr>
          <w:rFonts w:ascii="Times New Roman" w:hAnsi="Times New Roman"/>
          <w:b w:val="0"/>
          <w:sz w:val="24"/>
          <w:szCs w:val="24"/>
        </w:rPr>
        <w:t>.</w:t>
      </w:r>
      <w:r w:rsidR="00FE29C7" w:rsidRPr="00D53ED5">
        <w:rPr>
          <w:rFonts w:ascii="Times New Roman" w:hAnsi="Times New Roman"/>
          <w:b w:val="0"/>
          <w:sz w:val="24"/>
          <w:szCs w:val="24"/>
        </w:rPr>
        <w:t xml:space="preserve"> Claudio Giardino</w:t>
      </w:r>
    </w:p>
    <w:p w:rsidR="004E1CFC" w:rsidRPr="00D53ED5" w:rsidRDefault="004E1CFC" w:rsidP="00D53ED5">
      <w:pPr>
        <w:rPr>
          <w:rFonts w:ascii="Times New Roman" w:hAnsi="Times New Roman"/>
          <w:b w:val="0"/>
          <w:sz w:val="24"/>
          <w:szCs w:val="24"/>
        </w:rPr>
      </w:pPr>
    </w:p>
    <w:p w:rsidR="004E1CFC" w:rsidRPr="00D53ED5" w:rsidRDefault="004E1CFC" w:rsidP="00D53ED5">
      <w:pPr>
        <w:rPr>
          <w:rFonts w:ascii="Times New Roman" w:hAnsi="Times New Roman"/>
          <w:b w:val="0"/>
          <w:sz w:val="24"/>
          <w:szCs w:val="24"/>
        </w:rPr>
      </w:pPr>
      <w:r w:rsidRPr="00D53ED5">
        <w:rPr>
          <w:rFonts w:ascii="Times New Roman" w:hAnsi="Times New Roman"/>
          <w:b w:val="0"/>
          <w:sz w:val="24"/>
          <w:szCs w:val="24"/>
        </w:rPr>
        <w:t xml:space="preserve">Semestre </w:t>
      </w:r>
      <w:r w:rsidR="00FE29C7" w:rsidRPr="00D53ED5">
        <w:rPr>
          <w:rFonts w:ascii="Times New Roman" w:hAnsi="Times New Roman"/>
          <w:b w:val="0"/>
          <w:sz w:val="24"/>
          <w:szCs w:val="24"/>
        </w:rPr>
        <w:t>secondo</w:t>
      </w:r>
    </w:p>
    <w:p w:rsidR="004E1CFC" w:rsidRPr="00D53ED5" w:rsidRDefault="004E1CFC" w:rsidP="00D53ED5">
      <w:pPr>
        <w:rPr>
          <w:rFonts w:ascii="Times New Roman" w:hAnsi="Times New Roman"/>
          <w:b w:val="0"/>
          <w:sz w:val="24"/>
          <w:szCs w:val="24"/>
        </w:rPr>
      </w:pPr>
      <w:r w:rsidRPr="00D53ED5">
        <w:rPr>
          <w:rFonts w:ascii="Times New Roman" w:hAnsi="Times New Roman"/>
          <w:b w:val="0"/>
          <w:sz w:val="24"/>
          <w:szCs w:val="24"/>
        </w:rPr>
        <w:t xml:space="preserve">Crediti </w:t>
      </w:r>
      <w:r w:rsidR="00FE29C7" w:rsidRPr="00D53ED5">
        <w:rPr>
          <w:rFonts w:ascii="Times New Roman" w:hAnsi="Times New Roman"/>
          <w:b w:val="0"/>
          <w:sz w:val="24"/>
          <w:szCs w:val="24"/>
        </w:rPr>
        <w:t>9</w:t>
      </w:r>
    </w:p>
    <w:p w:rsidR="004E1CFC" w:rsidRDefault="004E1CFC" w:rsidP="00D53ED5">
      <w:pPr>
        <w:rPr>
          <w:rFonts w:ascii="Times New Roman" w:hAnsi="Times New Roman"/>
          <w:b w:val="0"/>
          <w:sz w:val="24"/>
          <w:szCs w:val="24"/>
        </w:rPr>
      </w:pPr>
    </w:p>
    <w:p w:rsidR="006C441A" w:rsidRPr="00D53ED5" w:rsidRDefault="006C441A" w:rsidP="00D53ED5">
      <w:pPr>
        <w:rPr>
          <w:rFonts w:ascii="Times New Roman" w:hAnsi="Times New Roman"/>
          <w:b w:val="0"/>
          <w:sz w:val="24"/>
          <w:szCs w:val="24"/>
        </w:rPr>
      </w:pPr>
    </w:p>
    <w:p w:rsidR="006C441A" w:rsidRPr="00CA77C0" w:rsidRDefault="006C441A" w:rsidP="006C44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b w:val="0"/>
          <w:color w:val="0000E8"/>
          <w:sz w:val="24"/>
          <w:szCs w:val="24"/>
          <w:lang w:eastAsia="ja-JP"/>
        </w:rPr>
      </w:pPr>
      <w:r w:rsidRPr="00CA77C0">
        <w:rPr>
          <w:rFonts w:ascii="Times New Roman" w:hAnsi="Times New Roman"/>
          <w:b w:val="0"/>
          <w:color w:val="0000E8"/>
          <w:sz w:val="24"/>
          <w:szCs w:val="24"/>
          <w:lang w:eastAsia="ja-JP"/>
        </w:rPr>
        <w:t>1) Presentazione e obiettivi del corso</w:t>
      </w:r>
    </w:p>
    <w:p w:rsidR="003D35E9" w:rsidRPr="00D53ED5" w:rsidRDefault="003D35E9" w:rsidP="00D53ED5">
      <w:pPr>
        <w:rPr>
          <w:rFonts w:ascii="Times New Roman" w:hAnsi="Times New Roman"/>
          <w:b w:val="0"/>
          <w:sz w:val="24"/>
          <w:szCs w:val="24"/>
        </w:rPr>
      </w:pPr>
      <w:r w:rsidRPr="00D53ED5">
        <w:rPr>
          <w:rFonts w:ascii="Times New Roman" w:hAnsi="Times New Roman"/>
          <w:b w:val="0"/>
          <w:sz w:val="24"/>
          <w:szCs w:val="24"/>
        </w:rPr>
        <w:t xml:space="preserve">Il corso vuole </w:t>
      </w:r>
      <w:r w:rsidR="004A2D0C" w:rsidRPr="00D53ED5">
        <w:rPr>
          <w:rFonts w:ascii="Times New Roman" w:hAnsi="Times New Roman"/>
          <w:b w:val="0"/>
          <w:sz w:val="24"/>
          <w:szCs w:val="24"/>
        </w:rPr>
        <w:t>fornire</w:t>
      </w:r>
      <w:r w:rsidRPr="00D53ED5">
        <w:rPr>
          <w:rFonts w:ascii="Times New Roman" w:hAnsi="Times New Roman"/>
          <w:b w:val="0"/>
          <w:sz w:val="24"/>
          <w:szCs w:val="24"/>
        </w:rPr>
        <w:t xml:space="preserve"> allo studente le nozioni di base sullo sviluppo delle culture italiane ed europee della tarda preistoria, premessa indispensabile alla comprensione dei complessi fenomeni che avranno luogo in età storica.</w:t>
      </w:r>
    </w:p>
    <w:p w:rsidR="004E1CFC" w:rsidRPr="00D53ED5" w:rsidRDefault="003D35E9" w:rsidP="00D53ED5">
      <w:pPr>
        <w:rPr>
          <w:rFonts w:ascii="Times New Roman" w:hAnsi="Times New Roman"/>
          <w:b w:val="0"/>
          <w:sz w:val="24"/>
          <w:szCs w:val="24"/>
        </w:rPr>
      </w:pPr>
      <w:r w:rsidRPr="00D53ED5">
        <w:rPr>
          <w:rFonts w:ascii="Times New Roman" w:hAnsi="Times New Roman"/>
          <w:b w:val="0"/>
          <w:sz w:val="24"/>
          <w:szCs w:val="24"/>
        </w:rPr>
        <w:t xml:space="preserve">Le lezioni </w:t>
      </w:r>
      <w:r w:rsidR="004A2D0C" w:rsidRPr="00D53ED5">
        <w:rPr>
          <w:rFonts w:ascii="Times New Roman" w:hAnsi="Times New Roman"/>
          <w:b w:val="0"/>
          <w:sz w:val="24"/>
          <w:szCs w:val="24"/>
        </w:rPr>
        <w:t>mira</w:t>
      </w:r>
      <w:r w:rsidRPr="00D53ED5">
        <w:rPr>
          <w:rFonts w:ascii="Times New Roman" w:hAnsi="Times New Roman"/>
          <w:b w:val="0"/>
          <w:sz w:val="24"/>
          <w:szCs w:val="24"/>
        </w:rPr>
        <w:t xml:space="preserve">no inoltre </w:t>
      </w:r>
      <w:r w:rsidR="004A2D0C" w:rsidRPr="00D53ED5">
        <w:rPr>
          <w:rFonts w:ascii="Times New Roman" w:hAnsi="Times New Roman"/>
          <w:b w:val="0"/>
          <w:sz w:val="24"/>
          <w:szCs w:val="24"/>
        </w:rPr>
        <w:t>a dotare</w:t>
      </w:r>
      <w:r w:rsidRPr="00D53ED5">
        <w:rPr>
          <w:rFonts w:ascii="Times New Roman" w:hAnsi="Times New Roman"/>
          <w:b w:val="0"/>
          <w:sz w:val="24"/>
          <w:szCs w:val="24"/>
        </w:rPr>
        <w:t xml:space="preserve"> lo studente</w:t>
      </w:r>
      <w:r w:rsidR="004A2D0C" w:rsidRPr="00D53ED5">
        <w:rPr>
          <w:rFonts w:ascii="Times New Roman" w:hAnsi="Times New Roman"/>
          <w:b w:val="0"/>
          <w:sz w:val="24"/>
          <w:szCs w:val="24"/>
        </w:rPr>
        <w:t xml:space="preserve"> di</w:t>
      </w:r>
      <w:r w:rsidRPr="00D53ED5">
        <w:rPr>
          <w:rFonts w:ascii="Times New Roman" w:hAnsi="Times New Roman"/>
          <w:b w:val="0"/>
          <w:sz w:val="24"/>
          <w:szCs w:val="24"/>
        </w:rPr>
        <w:t xml:space="preserve"> una</w:t>
      </w:r>
      <w:r w:rsidR="004A2D0C" w:rsidRPr="00D53ED5">
        <w:rPr>
          <w:rFonts w:ascii="Times New Roman" w:hAnsi="Times New Roman"/>
          <w:b w:val="0"/>
          <w:sz w:val="24"/>
          <w:szCs w:val="24"/>
        </w:rPr>
        <w:t xml:space="preserve"> moderna</w:t>
      </w:r>
      <w:r w:rsidRPr="00D53ED5">
        <w:rPr>
          <w:rFonts w:ascii="Times New Roman" w:hAnsi="Times New Roman"/>
          <w:b w:val="0"/>
          <w:sz w:val="24"/>
          <w:szCs w:val="24"/>
        </w:rPr>
        <w:t xml:space="preserve"> metodologia di </w:t>
      </w:r>
      <w:r w:rsidR="004A2D0C" w:rsidRPr="00D53ED5">
        <w:rPr>
          <w:rFonts w:ascii="Times New Roman" w:hAnsi="Times New Roman"/>
          <w:b w:val="0"/>
          <w:sz w:val="24"/>
          <w:szCs w:val="24"/>
        </w:rPr>
        <w:t>indagine</w:t>
      </w:r>
      <w:r w:rsidRPr="00D53ED5">
        <w:rPr>
          <w:rFonts w:ascii="Times New Roman" w:hAnsi="Times New Roman"/>
          <w:b w:val="0"/>
          <w:sz w:val="24"/>
          <w:szCs w:val="24"/>
        </w:rPr>
        <w:t xml:space="preserve"> e di approccio ai materiali antichi che </w:t>
      </w:r>
      <w:r w:rsidR="004A2D0C" w:rsidRPr="00D53ED5">
        <w:rPr>
          <w:rFonts w:ascii="Times New Roman" w:hAnsi="Times New Roman"/>
          <w:b w:val="0"/>
          <w:sz w:val="24"/>
          <w:szCs w:val="24"/>
        </w:rPr>
        <w:t xml:space="preserve">gli </w:t>
      </w:r>
      <w:r w:rsidRPr="00D53ED5">
        <w:rPr>
          <w:rFonts w:ascii="Times New Roman" w:hAnsi="Times New Roman"/>
          <w:b w:val="0"/>
          <w:sz w:val="24"/>
          <w:szCs w:val="24"/>
        </w:rPr>
        <w:t>consentiranno di valutare ed eseguire lui stesso un moderno studio archeologico.</w:t>
      </w:r>
    </w:p>
    <w:p w:rsidR="004A2D0C" w:rsidRPr="00D53ED5" w:rsidRDefault="00FA1BA0" w:rsidP="00D53ED5">
      <w:pPr>
        <w:rPr>
          <w:rFonts w:ascii="Times New Roman" w:hAnsi="Times New Roman"/>
          <w:b w:val="0"/>
          <w:sz w:val="24"/>
          <w:szCs w:val="24"/>
        </w:rPr>
      </w:pPr>
      <w:r w:rsidRPr="00D53ED5">
        <w:rPr>
          <w:rFonts w:ascii="Times New Roman" w:hAnsi="Times New Roman"/>
          <w:b w:val="0"/>
          <w:sz w:val="24"/>
          <w:szCs w:val="24"/>
        </w:rPr>
        <w:t xml:space="preserve">A tal fine verranno discussi i principali elementi di metodologia archeologica, con particolare riferimento alle età </w:t>
      </w:r>
      <w:proofErr w:type="spellStart"/>
      <w:r w:rsidRPr="00D53ED5">
        <w:rPr>
          <w:rFonts w:ascii="Times New Roman" w:hAnsi="Times New Roman"/>
          <w:b w:val="0"/>
          <w:sz w:val="24"/>
          <w:szCs w:val="24"/>
        </w:rPr>
        <w:t>pre</w:t>
      </w:r>
      <w:proofErr w:type="spellEnd"/>
      <w:r w:rsidRPr="00D53ED5">
        <w:rPr>
          <w:rFonts w:ascii="Times New Roman" w:hAnsi="Times New Roman"/>
          <w:b w:val="0"/>
          <w:sz w:val="24"/>
          <w:szCs w:val="24"/>
        </w:rPr>
        <w:t>-protostoriche dell’area italiana ed europea.</w:t>
      </w:r>
    </w:p>
    <w:p w:rsidR="004A2D0C" w:rsidRPr="00040AAC" w:rsidRDefault="004A2D0C" w:rsidP="00A0492B">
      <w:pPr>
        <w:rPr>
          <w:rFonts w:ascii="Times New Roman" w:hAnsi="Times New Roman"/>
          <w:b w:val="0"/>
          <w:sz w:val="24"/>
          <w:szCs w:val="24"/>
        </w:rPr>
      </w:pPr>
      <w:r w:rsidRPr="00040AAC">
        <w:rPr>
          <w:rFonts w:ascii="Times New Roman" w:hAnsi="Times New Roman"/>
          <w:b w:val="0"/>
          <w:sz w:val="24"/>
          <w:szCs w:val="24"/>
        </w:rPr>
        <w:t xml:space="preserve">È prevista una parte seminariale in cui gli allievi potranno affrontare e realizzare direttamente, sotto la guida del docente, lo studio diretto di reperti </w:t>
      </w:r>
      <w:proofErr w:type="spellStart"/>
      <w:r w:rsidRPr="00040AAC">
        <w:rPr>
          <w:rFonts w:ascii="Times New Roman" w:hAnsi="Times New Roman"/>
          <w:b w:val="0"/>
          <w:sz w:val="24"/>
          <w:szCs w:val="24"/>
        </w:rPr>
        <w:t>pre</w:t>
      </w:r>
      <w:proofErr w:type="spellEnd"/>
      <w:r w:rsidRPr="00040AAC">
        <w:rPr>
          <w:rFonts w:ascii="Times New Roman" w:hAnsi="Times New Roman"/>
          <w:b w:val="0"/>
          <w:sz w:val="24"/>
          <w:szCs w:val="24"/>
        </w:rPr>
        <w:t>-protostorici.</w:t>
      </w:r>
    </w:p>
    <w:p w:rsidR="00A0492B" w:rsidRPr="00A0492B" w:rsidRDefault="00A0492B" w:rsidP="00A0492B">
      <w:pPr>
        <w:rPr>
          <w:rFonts w:ascii="Times New Roman" w:hAnsi="Times New Roman"/>
          <w:b w:val="0"/>
          <w:sz w:val="24"/>
          <w:szCs w:val="24"/>
        </w:rPr>
      </w:pPr>
      <w:r w:rsidRPr="00A0492B">
        <w:rPr>
          <w:rFonts w:ascii="Times New Roman" w:hAnsi="Times New Roman"/>
          <w:b w:val="0"/>
          <w:sz w:val="24"/>
          <w:szCs w:val="24"/>
        </w:rPr>
        <w:t xml:space="preserve">Gli studenti dovranno dimostrare di aver acquisito una buona conoscenza dei lineamenti della protostoria italiana e europea, dall’Antica età del Bronzo sino all’età del Ferro e di saper collocare correttamente nel tempo e nello spazio le facies culturali che hanno contraddistinto i vari periodi. Dovranno conoscere e saper utilizzare correttamente le diverse cronologie attualmente utilizzate negli studi protostorici e saper valutare criticamente le varie tipologie di manufatti archeologici. Dovranno essere in grado di elaborare in modo autonomo ed esporre correttamente uno studio crono tipologico. </w:t>
      </w:r>
    </w:p>
    <w:p w:rsidR="00A0492B" w:rsidRPr="00A0492B" w:rsidRDefault="00A0492B" w:rsidP="00D53ED5">
      <w:pPr>
        <w:rPr>
          <w:rFonts w:ascii="Times New Roman" w:hAnsi="Times New Roman"/>
          <w:b w:val="0"/>
          <w:sz w:val="24"/>
          <w:szCs w:val="24"/>
        </w:rPr>
      </w:pPr>
      <w:r w:rsidRPr="00A0492B">
        <w:rPr>
          <w:rFonts w:ascii="Times New Roman" w:hAnsi="Times New Roman"/>
          <w:b w:val="0"/>
          <w:sz w:val="24"/>
          <w:szCs w:val="24"/>
        </w:rPr>
        <w:t xml:space="preserve">Il corso è a frequenza obbligatoria e verranno registrate le presenze di ciascuno studente. Gli studenti lavoratori o quelli che per comprovati motivi ritengono di non poter frequentare dovranno contattare </w:t>
      </w:r>
      <w:r>
        <w:rPr>
          <w:rFonts w:ascii="Times New Roman" w:hAnsi="Times New Roman"/>
          <w:b w:val="0"/>
          <w:sz w:val="24"/>
          <w:szCs w:val="24"/>
        </w:rPr>
        <w:t>il</w:t>
      </w:r>
      <w:r w:rsidRPr="00A0492B">
        <w:rPr>
          <w:rFonts w:ascii="Times New Roman" w:hAnsi="Times New Roman"/>
          <w:b w:val="0"/>
          <w:sz w:val="24"/>
          <w:szCs w:val="24"/>
        </w:rPr>
        <w:t xml:space="preserve"> docente per mettere a punto un programma integrativo della parte del corso (lezioni frontali) loro mancante.</w:t>
      </w:r>
    </w:p>
    <w:p w:rsidR="004E1CFC" w:rsidRPr="00D53ED5" w:rsidRDefault="004E1CFC" w:rsidP="00D53ED5">
      <w:pPr>
        <w:rPr>
          <w:rFonts w:ascii="Times New Roman" w:hAnsi="Times New Roman"/>
          <w:b w:val="0"/>
          <w:sz w:val="24"/>
          <w:szCs w:val="24"/>
        </w:rPr>
      </w:pPr>
    </w:p>
    <w:p w:rsidR="004E1CFC" w:rsidRPr="00D53ED5" w:rsidRDefault="004E1CFC" w:rsidP="00D53ED5">
      <w:pPr>
        <w:rPr>
          <w:rFonts w:ascii="Times New Roman" w:hAnsi="Times New Roman"/>
          <w:b w:val="0"/>
          <w:sz w:val="24"/>
          <w:szCs w:val="24"/>
        </w:rPr>
      </w:pPr>
      <w:r w:rsidRPr="00D53ED5">
        <w:rPr>
          <w:rFonts w:ascii="Times New Roman" w:hAnsi="Times New Roman"/>
          <w:b w:val="0"/>
          <w:sz w:val="24"/>
          <w:szCs w:val="24"/>
        </w:rPr>
        <w:t>Bibliografia:</w:t>
      </w:r>
    </w:p>
    <w:p w:rsidR="004E1CFC" w:rsidRPr="00D53ED5" w:rsidRDefault="004E1CFC" w:rsidP="00D53ED5">
      <w:pPr>
        <w:rPr>
          <w:rFonts w:ascii="Times New Roman" w:hAnsi="Times New Roman"/>
          <w:b w:val="0"/>
          <w:sz w:val="24"/>
          <w:szCs w:val="24"/>
        </w:rPr>
      </w:pPr>
    </w:p>
    <w:p w:rsidR="004E1CFC" w:rsidRPr="00D53ED5" w:rsidRDefault="004E1CFC" w:rsidP="00D53ED5">
      <w:pPr>
        <w:rPr>
          <w:rFonts w:ascii="Times New Roman" w:hAnsi="Times New Roman"/>
          <w:b w:val="0"/>
          <w:sz w:val="24"/>
          <w:szCs w:val="24"/>
        </w:rPr>
      </w:pPr>
      <w:r w:rsidRPr="00D53ED5">
        <w:rPr>
          <w:rFonts w:ascii="Times New Roman" w:hAnsi="Times New Roman"/>
          <w:b w:val="0"/>
          <w:sz w:val="24"/>
          <w:szCs w:val="24"/>
        </w:rPr>
        <w:t>I. Frequentanti:</w:t>
      </w:r>
    </w:p>
    <w:p w:rsidR="003D35E9" w:rsidRPr="00D53ED5" w:rsidRDefault="003D35E9" w:rsidP="00D53ED5">
      <w:pPr>
        <w:rPr>
          <w:rFonts w:ascii="Times New Roman" w:hAnsi="Times New Roman"/>
          <w:b w:val="0"/>
          <w:sz w:val="24"/>
          <w:szCs w:val="24"/>
        </w:rPr>
      </w:pPr>
      <w:r w:rsidRPr="00D53ED5">
        <w:rPr>
          <w:rFonts w:ascii="Times New Roman" w:hAnsi="Times New Roman"/>
          <w:b w:val="0"/>
          <w:sz w:val="24"/>
          <w:szCs w:val="24"/>
        </w:rPr>
        <w:t xml:space="preserve">- Pubblicazioni su riviste scientifiche (distribuiti a lezione su supporto cartaceo o in formato .pdf.) </w:t>
      </w:r>
    </w:p>
    <w:p w:rsidR="003D35E9" w:rsidRDefault="003D35E9" w:rsidP="00D53ED5">
      <w:pPr>
        <w:rPr>
          <w:rFonts w:ascii="Times New Roman" w:hAnsi="Times New Roman"/>
          <w:b w:val="0"/>
          <w:sz w:val="24"/>
          <w:szCs w:val="24"/>
        </w:rPr>
      </w:pPr>
      <w:r w:rsidRPr="00D53ED5">
        <w:rPr>
          <w:rFonts w:ascii="Times New Roman" w:hAnsi="Times New Roman"/>
          <w:b w:val="0"/>
          <w:sz w:val="24"/>
          <w:szCs w:val="24"/>
        </w:rPr>
        <w:lastRenderedPageBreak/>
        <w:t xml:space="preserve">- Bietti Sestieri A.M., </w:t>
      </w:r>
      <w:r w:rsidRPr="00CA04CA">
        <w:rPr>
          <w:rFonts w:ascii="Times New Roman" w:hAnsi="Times New Roman"/>
          <w:b w:val="0"/>
          <w:i/>
          <w:sz w:val="24"/>
          <w:szCs w:val="24"/>
        </w:rPr>
        <w:t>L’Italia nell’età del Bronzo e del Ferro</w:t>
      </w:r>
      <w:r w:rsidRPr="00D53ED5">
        <w:rPr>
          <w:rFonts w:ascii="Times New Roman" w:hAnsi="Times New Roman"/>
          <w:b w:val="0"/>
          <w:sz w:val="24"/>
          <w:szCs w:val="24"/>
        </w:rPr>
        <w:t>, Carocci, Roma, 2010.</w:t>
      </w:r>
    </w:p>
    <w:p w:rsidR="000E1982" w:rsidRPr="00D53ED5" w:rsidRDefault="000E1982" w:rsidP="00D53ED5">
      <w:pPr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- Peroni R., </w:t>
      </w:r>
      <w:r w:rsidRPr="002752DD">
        <w:rPr>
          <w:rFonts w:ascii="Times New Roman" w:hAnsi="Times New Roman"/>
          <w:b w:val="0"/>
          <w:i/>
          <w:sz w:val="24"/>
          <w:szCs w:val="24"/>
        </w:rPr>
        <w:t>Introduzione alla protostoria italiana</w:t>
      </w:r>
      <w:r>
        <w:rPr>
          <w:rFonts w:ascii="Times New Roman" w:hAnsi="Times New Roman"/>
          <w:b w:val="0"/>
          <w:sz w:val="24"/>
          <w:szCs w:val="24"/>
        </w:rPr>
        <w:t xml:space="preserve">, </w:t>
      </w:r>
      <w:r w:rsidR="002752DD">
        <w:rPr>
          <w:rFonts w:ascii="Times New Roman" w:hAnsi="Times New Roman"/>
          <w:b w:val="0"/>
          <w:sz w:val="24"/>
          <w:szCs w:val="24"/>
        </w:rPr>
        <w:t>Laterza, Roma-Bari 1994.</w:t>
      </w:r>
    </w:p>
    <w:p w:rsidR="004E1CFC" w:rsidRDefault="003D35E9" w:rsidP="00D53ED5">
      <w:pPr>
        <w:rPr>
          <w:rFonts w:ascii="Times New Roman" w:hAnsi="Times New Roman"/>
          <w:b w:val="0"/>
          <w:sz w:val="24"/>
          <w:szCs w:val="24"/>
          <w:lang w:val="en-US"/>
        </w:rPr>
      </w:pPr>
      <w:r w:rsidRPr="00775CC4">
        <w:rPr>
          <w:rFonts w:ascii="Times New Roman" w:hAnsi="Times New Roman"/>
          <w:b w:val="0"/>
          <w:sz w:val="24"/>
          <w:szCs w:val="24"/>
          <w:lang w:val="en-US"/>
        </w:rPr>
        <w:t xml:space="preserve">- </w:t>
      </w:r>
      <w:proofErr w:type="spellStart"/>
      <w:r w:rsidR="00780DDC" w:rsidRPr="00775CC4">
        <w:rPr>
          <w:rFonts w:ascii="Times New Roman" w:hAnsi="Times New Roman"/>
          <w:b w:val="0"/>
          <w:sz w:val="24"/>
          <w:szCs w:val="24"/>
          <w:lang w:val="en-US"/>
        </w:rPr>
        <w:t>Fokkens</w:t>
      </w:r>
      <w:proofErr w:type="spellEnd"/>
      <w:r w:rsidR="00780DDC" w:rsidRPr="00775CC4">
        <w:rPr>
          <w:rFonts w:ascii="Times New Roman" w:hAnsi="Times New Roman"/>
          <w:b w:val="0"/>
          <w:sz w:val="24"/>
          <w:szCs w:val="24"/>
          <w:lang w:val="en-US"/>
        </w:rPr>
        <w:t xml:space="preserve"> H., Ha</w:t>
      </w:r>
      <w:r w:rsidR="00C95158" w:rsidRPr="00775CC4">
        <w:rPr>
          <w:rFonts w:ascii="Times New Roman" w:hAnsi="Times New Roman"/>
          <w:b w:val="0"/>
          <w:sz w:val="24"/>
          <w:szCs w:val="24"/>
          <w:lang w:val="en-US"/>
        </w:rPr>
        <w:t>r</w:t>
      </w:r>
      <w:r w:rsidR="00780DDC" w:rsidRPr="00775CC4">
        <w:rPr>
          <w:rFonts w:ascii="Times New Roman" w:hAnsi="Times New Roman"/>
          <w:b w:val="0"/>
          <w:sz w:val="24"/>
          <w:szCs w:val="24"/>
          <w:lang w:val="en-US"/>
        </w:rPr>
        <w:t xml:space="preserve">ding A. (eds.), </w:t>
      </w:r>
      <w:r w:rsidR="00780DDC" w:rsidRPr="00CA04CA">
        <w:rPr>
          <w:rFonts w:ascii="Times New Roman" w:hAnsi="Times New Roman"/>
          <w:b w:val="0"/>
          <w:i/>
          <w:sz w:val="24"/>
          <w:szCs w:val="24"/>
          <w:lang w:val="en-US"/>
        </w:rPr>
        <w:t>The European Bronze Age</w:t>
      </w:r>
      <w:r w:rsidR="00780DDC" w:rsidRPr="00775CC4">
        <w:rPr>
          <w:rFonts w:ascii="Times New Roman" w:hAnsi="Times New Roman"/>
          <w:b w:val="0"/>
          <w:sz w:val="24"/>
          <w:szCs w:val="24"/>
          <w:lang w:val="en-US"/>
        </w:rPr>
        <w:t>, Oxford, Oxford University Press 2013: pp. 723-745, 786-812.</w:t>
      </w:r>
    </w:p>
    <w:p w:rsidR="00EE4F51" w:rsidRDefault="002D4CE7" w:rsidP="00EE4F51">
      <w:pPr>
        <w:ind w:left="180" w:hanging="18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- </w:t>
      </w:r>
      <w:r w:rsidR="00EE4F51">
        <w:rPr>
          <w:rFonts w:ascii="Times New Roman" w:hAnsi="Times New Roman"/>
          <w:b w:val="0"/>
          <w:sz w:val="24"/>
          <w:szCs w:val="24"/>
        </w:rPr>
        <w:t xml:space="preserve">Cazzella A., Recchia G., </w:t>
      </w:r>
      <w:proofErr w:type="spellStart"/>
      <w:r w:rsidR="00EE4F51">
        <w:rPr>
          <w:rFonts w:ascii="Times New Roman" w:hAnsi="Times New Roman"/>
          <w:b w:val="0"/>
          <w:sz w:val="24"/>
          <w:szCs w:val="24"/>
        </w:rPr>
        <w:t>Tunzi</w:t>
      </w:r>
      <w:proofErr w:type="spellEnd"/>
      <w:r w:rsidR="00EE4F51">
        <w:rPr>
          <w:rFonts w:ascii="Times New Roman" w:hAnsi="Times New Roman"/>
          <w:b w:val="0"/>
          <w:sz w:val="24"/>
          <w:szCs w:val="24"/>
        </w:rPr>
        <w:t xml:space="preserve"> A.M., La Puglia tra Bronzo Antico e Bronzo Recente, in </w:t>
      </w:r>
      <w:r w:rsidR="00EE4F51" w:rsidRPr="004225B0">
        <w:rPr>
          <w:rFonts w:ascii="Times New Roman" w:hAnsi="Times New Roman"/>
          <w:b w:val="0"/>
          <w:i/>
          <w:sz w:val="24"/>
          <w:szCs w:val="24"/>
        </w:rPr>
        <w:t>Preistoria e Protostoria della Puglia, S</w:t>
      </w:r>
      <w:r w:rsidR="00EE4F51">
        <w:rPr>
          <w:rFonts w:ascii="Times New Roman" w:hAnsi="Times New Roman"/>
          <w:b w:val="0"/>
          <w:i/>
          <w:sz w:val="24"/>
          <w:szCs w:val="24"/>
        </w:rPr>
        <w:t>tudi di Preistoria</w:t>
      </w:r>
      <w:r w:rsidR="00EE4F51" w:rsidRPr="004225B0">
        <w:rPr>
          <w:rFonts w:ascii="Times New Roman" w:hAnsi="Times New Roman"/>
          <w:b w:val="0"/>
          <w:i/>
          <w:sz w:val="24"/>
          <w:szCs w:val="24"/>
        </w:rPr>
        <w:t xml:space="preserve"> e protostoria</w:t>
      </w:r>
      <w:r w:rsidR="00EE4F51">
        <w:rPr>
          <w:rFonts w:ascii="Times New Roman" w:hAnsi="Times New Roman"/>
          <w:b w:val="0"/>
          <w:sz w:val="24"/>
          <w:szCs w:val="24"/>
        </w:rPr>
        <w:t xml:space="preserve"> 4, IIPP Firenze 2017, pp. 431-442.</w:t>
      </w:r>
    </w:p>
    <w:p w:rsidR="00EE4F51" w:rsidRPr="00EE4F51" w:rsidRDefault="00EE4F51" w:rsidP="00D53ED5">
      <w:pPr>
        <w:rPr>
          <w:rFonts w:ascii="Times New Roman" w:hAnsi="Times New Roman"/>
          <w:b w:val="0"/>
          <w:sz w:val="24"/>
          <w:szCs w:val="24"/>
        </w:rPr>
      </w:pPr>
    </w:p>
    <w:p w:rsidR="004E1CFC" w:rsidRPr="00D53ED5" w:rsidRDefault="004E1CFC" w:rsidP="00D53ED5">
      <w:pPr>
        <w:rPr>
          <w:rFonts w:ascii="Times New Roman" w:hAnsi="Times New Roman"/>
          <w:b w:val="0"/>
          <w:sz w:val="24"/>
          <w:szCs w:val="24"/>
        </w:rPr>
      </w:pPr>
      <w:r w:rsidRPr="00D53ED5">
        <w:rPr>
          <w:rFonts w:ascii="Times New Roman" w:hAnsi="Times New Roman"/>
          <w:b w:val="0"/>
          <w:sz w:val="24"/>
          <w:szCs w:val="24"/>
        </w:rPr>
        <w:t>_____________________________________________________</w:t>
      </w:r>
    </w:p>
    <w:p w:rsidR="004E1CFC" w:rsidRPr="00D53ED5" w:rsidRDefault="004E1CFC" w:rsidP="00D53ED5">
      <w:pPr>
        <w:rPr>
          <w:rFonts w:ascii="Times New Roman" w:hAnsi="Times New Roman"/>
          <w:b w:val="0"/>
          <w:sz w:val="24"/>
          <w:szCs w:val="24"/>
        </w:rPr>
      </w:pPr>
    </w:p>
    <w:p w:rsidR="004E1CFC" w:rsidRPr="00D53ED5" w:rsidRDefault="004E1CFC" w:rsidP="00D53ED5">
      <w:pPr>
        <w:rPr>
          <w:rFonts w:ascii="Times New Roman" w:hAnsi="Times New Roman"/>
          <w:b w:val="0"/>
          <w:sz w:val="24"/>
          <w:szCs w:val="24"/>
        </w:rPr>
      </w:pPr>
      <w:r w:rsidRPr="00D53ED5">
        <w:rPr>
          <w:rFonts w:ascii="Times New Roman" w:hAnsi="Times New Roman"/>
          <w:b w:val="0"/>
          <w:sz w:val="24"/>
          <w:szCs w:val="24"/>
        </w:rPr>
        <w:t>II. Non frequentanti:</w:t>
      </w:r>
    </w:p>
    <w:p w:rsidR="004E1CFC" w:rsidRPr="00D53ED5" w:rsidRDefault="004E1CFC" w:rsidP="00D53ED5">
      <w:pPr>
        <w:rPr>
          <w:rFonts w:ascii="Times New Roman" w:hAnsi="Times New Roman"/>
          <w:b w:val="0"/>
          <w:sz w:val="24"/>
          <w:szCs w:val="24"/>
        </w:rPr>
      </w:pPr>
    </w:p>
    <w:p w:rsidR="000E1982" w:rsidRDefault="00780DDC" w:rsidP="000E1982">
      <w:pPr>
        <w:rPr>
          <w:rFonts w:ascii="Times New Roman" w:hAnsi="Times New Roman"/>
          <w:b w:val="0"/>
          <w:sz w:val="24"/>
          <w:szCs w:val="24"/>
        </w:rPr>
      </w:pPr>
      <w:r w:rsidRPr="00D53ED5">
        <w:rPr>
          <w:rFonts w:ascii="Times New Roman" w:hAnsi="Times New Roman"/>
          <w:b w:val="0"/>
          <w:sz w:val="24"/>
          <w:szCs w:val="24"/>
        </w:rPr>
        <w:t> Ai testi sopra indicati per i frequentanti, vanno aggiunti:</w:t>
      </w:r>
      <w:r w:rsidR="000E1982" w:rsidRPr="000E1982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780DDC" w:rsidRPr="000E1982" w:rsidRDefault="000E1982" w:rsidP="00D53ED5">
      <w:pPr>
        <w:rPr>
          <w:rFonts w:ascii="Times New Roman" w:hAnsi="Times New Roman"/>
          <w:b w:val="0"/>
          <w:sz w:val="24"/>
          <w:szCs w:val="24"/>
          <w:lang w:val="en-US"/>
        </w:rPr>
      </w:pPr>
      <w:r w:rsidRPr="00D53ED5">
        <w:rPr>
          <w:rFonts w:ascii="Times New Roman" w:hAnsi="Times New Roman"/>
          <w:b w:val="0"/>
          <w:sz w:val="24"/>
          <w:szCs w:val="24"/>
        </w:rPr>
        <w:t xml:space="preserve">- Giardino C., </w:t>
      </w:r>
      <w:r w:rsidRPr="00CA04CA">
        <w:rPr>
          <w:rFonts w:ascii="Times New Roman" w:hAnsi="Times New Roman"/>
          <w:b w:val="0"/>
          <w:i/>
          <w:sz w:val="24"/>
          <w:szCs w:val="24"/>
        </w:rPr>
        <w:t xml:space="preserve">Il Mediterraneo occidentale fra il XVI e l'VIII sec. a. C.  </w:t>
      </w:r>
      <w:proofErr w:type="spellStart"/>
      <w:r w:rsidRPr="00CA04CA">
        <w:rPr>
          <w:rFonts w:ascii="Times New Roman" w:hAnsi="Times New Roman"/>
          <w:b w:val="0"/>
          <w:i/>
          <w:sz w:val="24"/>
          <w:szCs w:val="24"/>
          <w:lang w:val="en-US"/>
        </w:rPr>
        <w:t>Cerchie</w:t>
      </w:r>
      <w:proofErr w:type="spellEnd"/>
      <w:r w:rsidRPr="00CA04CA">
        <w:rPr>
          <w:rFonts w:ascii="Times New Roman" w:hAnsi="Times New Roman"/>
          <w:b w:val="0"/>
          <w:i/>
          <w:sz w:val="24"/>
          <w:szCs w:val="24"/>
          <w:lang w:val="en-US"/>
        </w:rPr>
        <w:t xml:space="preserve"> </w:t>
      </w:r>
      <w:proofErr w:type="spellStart"/>
      <w:r w:rsidRPr="00CA04CA">
        <w:rPr>
          <w:rFonts w:ascii="Times New Roman" w:hAnsi="Times New Roman"/>
          <w:b w:val="0"/>
          <w:i/>
          <w:sz w:val="24"/>
          <w:szCs w:val="24"/>
          <w:lang w:val="en-US"/>
        </w:rPr>
        <w:t>minerarie</w:t>
      </w:r>
      <w:proofErr w:type="spellEnd"/>
      <w:r w:rsidRPr="00CA04CA">
        <w:rPr>
          <w:rFonts w:ascii="Times New Roman" w:hAnsi="Times New Roman"/>
          <w:b w:val="0"/>
          <w:i/>
          <w:sz w:val="24"/>
          <w:szCs w:val="24"/>
          <w:lang w:val="en-US"/>
        </w:rPr>
        <w:t xml:space="preserve"> e </w:t>
      </w:r>
      <w:proofErr w:type="spellStart"/>
      <w:r w:rsidRPr="00CA04CA">
        <w:rPr>
          <w:rFonts w:ascii="Times New Roman" w:hAnsi="Times New Roman"/>
          <w:b w:val="0"/>
          <w:i/>
          <w:sz w:val="24"/>
          <w:szCs w:val="24"/>
          <w:lang w:val="en-US"/>
        </w:rPr>
        <w:t>metallurgiche</w:t>
      </w:r>
      <w:proofErr w:type="spellEnd"/>
      <w:r w:rsidRPr="00CA04CA">
        <w:rPr>
          <w:rFonts w:ascii="Times New Roman" w:hAnsi="Times New Roman"/>
          <w:b w:val="0"/>
          <w:i/>
          <w:sz w:val="24"/>
          <w:szCs w:val="24"/>
          <w:lang w:val="en-US"/>
        </w:rPr>
        <w:t xml:space="preserve"> - West Mediterranean between 14th and 8th century B.C.  Mining and metallurgical spheres</w:t>
      </w:r>
      <w:r w:rsidRPr="00775CC4">
        <w:rPr>
          <w:rFonts w:ascii="Times New Roman" w:hAnsi="Times New Roman"/>
          <w:b w:val="0"/>
          <w:sz w:val="24"/>
          <w:szCs w:val="24"/>
          <w:lang w:val="en-US"/>
        </w:rPr>
        <w:t xml:space="preserve">, BAR Int. Series 612, Tempus </w:t>
      </w:r>
      <w:proofErr w:type="spellStart"/>
      <w:r w:rsidRPr="00775CC4">
        <w:rPr>
          <w:rFonts w:ascii="Times New Roman" w:hAnsi="Times New Roman"/>
          <w:b w:val="0"/>
          <w:sz w:val="24"/>
          <w:szCs w:val="24"/>
          <w:lang w:val="en-US"/>
        </w:rPr>
        <w:t>Reparatum</w:t>
      </w:r>
      <w:proofErr w:type="spellEnd"/>
      <w:r w:rsidRPr="00775CC4">
        <w:rPr>
          <w:rFonts w:ascii="Times New Roman" w:hAnsi="Times New Roman"/>
          <w:b w:val="0"/>
          <w:sz w:val="24"/>
          <w:szCs w:val="24"/>
          <w:lang w:val="en-US"/>
        </w:rPr>
        <w:t>, Oxford 1995.</w:t>
      </w:r>
    </w:p>
    <w:p w:rsidR="00780DDC" w:rsidRPr="00775CC4" w:rsidRDefault="00780DDC" w:rsidP="00D53ED5">
      <w:pPr>
        <w:rPr>
          <w:rFonts w:ascii="Times New Roman" w:hAnsi="Times New Roman"/>
          <w:b w:val="0"/>
          <w:sz w:val="24"/>
          <w:szCs w:val="24"/>
          <w:lang w:val="en-US"/>
        </w:rPr>
      </w:pPr>
      <w:r w:rsidRPr="00775CC4">
        <w:rPr>
          <w:rFonts w:ascii="Times New Roman" w:hAnsi="Times New Roman"/>
          <w:b w:val="0"/>
          <w:sz w:val="24"/>
          <w:szCs w:val="24"/>
          <w:lang w:val="en-US"/>
        </w:rPr>
        <w:t xml:space="preserve">-     </w:t>
      </w:r>
      <w:proofErr w:type="spellStart"/>
      <w:r w:rsidRPr="00775CC4">
        <w:rPr>
          <w:rFonts w:ascii="Times New Roman" w:hAnsi="Times New Roman"/>
          <w:b w:val="0"/>
          <w:sz w:val="24"/>
          <w:szCs w:val="24"/>
          <w:lang w:val="en-US"/>
        </w:rPr>
        <w:t>Fokkens</w:t>
      </w:r>
      <w:proofErr w:type="spellEnd"/>
      <w:r w:rsidRPr="00775CC4">
        <w:rPr>
          <w:rFonts w:ascii="Times New Roman" w:hAnsi="Times New Roman"/>
          <w:b w:val="0"/>
          <w:sz w:val="24"/>
          <w:szCs w:val="24"/>
          <w:lang w:val="en-US"/>
        </w:rPr>
        <w:t xml:space="preserve"> H., Harding A. (eds.), </w:t>
      </w:r>
      <w:r w:rsidRPr="00CA04CA">
        <w:rPr>
          <w:rFonts w:ascii="Times New Roman" w:hAnsi="Times New Roman"/>
          <w:b w:val="0"/>
          <w:i/>
          <w:sz w:val="24"/>
          <w:szCs w:val="24"/>
          <w:lang w:val="en-US"/>
        </w:rPr>
        <w:t>The European Bronze Age</w:t>
      </w:r>
      <w:r w:rsidRPr="00775CC4">
        <w:rPr>
          <w:rFonts w:ascii="Times New Roman" w:hAnsi="Times New Roman"/>
          <w:b w:val="0"/>
          <w:sz w:val="24"/>
          <w:szCs w:val="24"/>
          <w:lang w:val="en-US"/>
        </w:rPr>
        <w:t xml:space="preserve">, Oxford, Oxford University Press 2013: </w:t>
      </w:r>
      <w:proofErr w:type="spellStart"/>
      <w:r w:rsidRPr="00775CC4">
        <w:rPr>
          <w:rFonts w:ascii="Times New Roman" w:hAnsi="Times New Roman"/>
          <w:b w:val="0"/>
          <w:sz w:val="24"/>
          <w:szCs w:val="24"/>
          <w:lang w:val="en-US"/>
        </w:rPr>
        <w:t>capitoli</w:t>
      </w:r>
      <w:proofErr w:type="spellEnd"/>
      <w:r w:rsidRPr="00775CC4">
        <w:rPr>
          <w:rFonts w:ascii="Times New Roman" w:hAnsi="Times New Roman"/>
          <w:b w:val="0"/>
          <w:sz w:val="24"/>
          <w:szCs w:val="24"/>
          <w:lang w:val="en-US"/>
        </w:rPr>
        <w:t xml:space="preserve"> da </w:t>
      </w:r>
      <w:proofErr w:type="spellStart"/>
      <w:r w:rsidRPr="00775CC4">
        <w:rPr>
          <w:rFonts w:ascii="Times New Roman" w:hAnsi="Times New Roman"/>
          <w:b w:val="0"/>
          <w:sz w:val="24"/>
          <w:szCs w:val="24"/>
          <w:lang w:val="en-US"/>
        </w:rPr>
        <w:t>concordare</w:t>
      </w:r>
      <w:proofErr w:type="spellEnd"/>
      <w:r w:rsidRPr="00775CC4">
        <w:rPr>
          <w:rFonts w:ascii="Times New Roman" w:hAnsi="Times New Roman"/>
          <w:b w:val="0"/>
          <w:sz w:val="24"/>
          <w:szCs w:val="24"/>
          <w:lang w:val="en-US"/>
        </w:rPr>
        <w:t>.</w:t>
      </w:r>
    </w:p>
    <w:p w:rsidR="00780DDC" w:rsidRPr="00775CC4" w:rsidRDefault="00780DDC" w:rsidP="00D53ED5">
      <w:pPr>
        <w:rPr>
          <w:rFonts w:ascii="Times New Roman" w:hAnsi="Times New Roman"/>
          <w:b w:val="0"/>
          <w:sz w:val="24"/>
          <w:szCs w:val="24"/>
          <w:lang w:val="en-US"/>
        </w:rPr>
      </w:pPr>
      <w:r w:rsidRPr="00775CC4">
        <w:rPr>
          <w:rFonts w:ascii="Times New Roman" w:hAnsi="Times New Roman"/>
          <w:b w:val="0"/>
          <w:sz w:val="24"/>
          <w:szCs w:val="24"/>
          <w:lang w:val="en-US"/>
        </w:rPr>
        <w:t xml:space="preserve">-     Coles J.M., Harding A.F., </w:t>
      </w:r>
      <w:proofErr w:type="gramStart"/>
      <w:r w:rsidRPr="00CA04CA">
        <w:rPr>
          <w:rFonts w:ascii="Times New Roman" w:hAnsi="Times New Roman"/>
          <w:b w:val="0"/>
          <w:i/>
          <w:sz w:val="24"/>
          <w:szCs w:val="24"/>
          <w:lang w:val="en-US"/>
        </w:rPr>
        <w:t>The</w:t>
      </w:r>
      <w:proofErr w:type="gramEnd"/>
      <w:r w:rsidRPr="00CA04CA">
        <w:rPr>
          <w:rFonts w:ascii="Times New Roman" w:hAnsi="Times New Roman"/>
          <w:b w:val="0"/>
          <w:i/>
          <w:sz w:val="24"/>
          <w:szCs w:val="24"/>
          <w:lang w:val="en-US"/>
        </w:rPr>
        <w:t xml:space="preserve"> Bronze Age in Europe. An introduction to the prehistory of Europe c. 2000-700 BC</w:t>
      </w:r>
      <w:r w:rsidRPr="00775CC4">
        <w:rPr>
          <w:rFonts w:ascii="Times New Roman" w:hAnsi="Times New Roman"/>
          <w:b w:val="0"/>
          <w:sz w:val="24"/>
          <w:szCs w:val="24"/>
          <w:lang w:val="en-US"/>
        </w:rPr>
        <w:t xml:space="preserve">, London, Methuen &amp; CO LTD, 1979: pp. 23-112; 335-385. </w:t>
      </w:r>
    </w:p>
    <w:p w:rsidR="004E1CFC" w:rsidRDefault="00780DDC" w:rsidP="00D53ED5">
      <w:pPr>
        <w:rPr>
          <w:rFonts w:ascii="Times New Roman" w:hAnsi="Times New Roman"/>
          <w:b w:val="0"/>
          <w:sz w:val="24"/>
          <w:szCs w:val="24"/>
        </w:rPr>
      </w:pPr>
      <w:r w:rsidRPr="00D53ED5">
        <w:rPr>
          <w:rFonts w:ascii="Times New Roman" w:hAnsi="Times New Roman"/>
          <w:b w:val="0"/>
          <w:sz w:val="24"/>
          <w:szCs w:val="24"/>
        </w:rPr>
        <w:t xml:space="preserve">- Giardino C. (a cura di), </w:t>
      </w:r>
      <w:r w:rsidRPr="00CA04CA">
        <w:rPr>
          <w:rFonts w:ascii="Times New Roman" w:hAnsi="Times New Roman"/>
          <w:b w:val="0"/>
          <w:i/>
          <w:sz w:val="24"/>
          <w:szCs w:val="24"/>
        </w:rPr>
        <w:t>Culture marinare nel Mediterraneo centrale e occidentale fra il XVII e il XV secolo a.C.</w:t>
      </w:r>
      <w:r w:rsidRPr="00D53ED5">
        <w:rPr>
          <w:rFonts w:ascii="Times New Roman" w:hAnsi="Times New Roman"/>
          <w:b w:val="0"/>
          <w:sz w:val="24"/>
          <w:szCs w:val="24"/>
        </w:rPr>
        <w:t>, Roma, Bagatto Libri, 2001: pp. 109-123, 203-305, 339-366. </w:t>
      </w:r>
    </w:p>
    <w:p w:rsidR="00EE4F51" w:rsidRDefault="000841B0" w:rsidP="00D53ED5">
      <w:pPr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- </w:t>
      </w:r>
      <w:r w:rsidR="00EE4F51">
        <w:rPr>
          <w:rFonts w:ascii="Times New Roman" w:hAnsi="Times New Roman"/>
          <w:b w:val="0"/>
          <w:sz w:val="24"/>
          <w:szCs w:val="24"/>
        </w:rPr>
        <w:t xml:space="preserve">Peroni R., </w:t>
      </w:r>
      <w:r w:rsidR="00EE4F51" w:rsidRPr="00EE4F51">
        <w:rPr>
          <w:rFonts w:ascii="Times New Roman" w:hAnsi="Times New Roman"/>
          <w:b w:val="0"/>
          <w:i/>
          <w:sz w:val="24"/>
          <w:szCs w:val="24"/>
        </w:rPr>
        <w:t>L’Italia alle soglie della storia</w:t>
      </w:r>
      <w:r w:rsidR="00EE4F51">
        <w:rPr>
          <w:rFonts w:ascii="Times New Roman" w:hAnsi="Times New Roman"/>
          <w:b w:val="0"/>
          <w:sz w:val="24"/>
          <w:szCs w:val="24"/>
        </w:rPr>
        <w:t>, Bari-Roma, Laterza, 2004</w:t>
      </w:r>
      <w:r w:rsidR="00EE4F51" w:rsidRPr="00EE4F51">
        <w:rPr>
          <w:rFonts w:ascii="Times New Roman" w:hAnsi="Times New Roman"/>
          <w:b w:val="0"/>
          <w:sz w:val="24"/>
          <w:szCs w:val="24"/>
        </w:rPr>
        <w:t>: capitoli da concordare</w:t>
      </w:r>
      <w:r w:rsidR="00EE4F51">
        <w:rPr>
          <w:rFonts w:ascii="Times New Roman" w:hAnsi="Times New Roman"/>
          <w:b w:val="0"/>
          <w:sz w:val="24"/>
          <w:szCs w:val="24"/>
        </w:rPr>
        <w:t xml:space="preserve">. </w:t>
      </w:r>
    </w:p>
    <w:p w:rsidR="00515FE2" w:rsidRDefault="00515FE2" w:rsidP="00D53ED5">
      <w:pPr>
        <w:rPr>
          <w:rFonts w:ascii="Times New Roman" w:hAnsi="Times New Roman"/>
          <w:b w:val="0"/>
          <w:sz w:val="24"/>
          <w:szCs w:val="24"/>
        </w:rPr>
      </w:pPr>
    </w:p>
    <w:p w:rsidR="00515FE2" w:rsidRPr="00D53ED5" w:rsidRDefault="00515FE2" w:rsidP="00D53ED5">
      <w:pPr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I non frequentanti dovranno inoltre presentare un breve elaborato, su soggetto da concordare con il docente.</w:t>
      </w:r>
    </w:p>
    <w:p w:rsidR="004E1CFC" w:rsidRPr="00D53ED5" w:rsidRDefault="004E1CFC" w:rsidP="00D53ED5">
      <w:pPr>
        <w:rPr>
          <w:rFonts w:ascii="Times New Roman" w:hAnsi="Times New Roman"/>
          <w:b w:val="0"/>
          <w:sz w:val="24"/>
          <w:szCs w:val="24"/>
        </w:rPr>
      </w:pPr>
    </w:p>
    <w:p w:rsidR="006C441A" w:rsidRPr="00CA77C0" w:rsidRDefault="006C441A" w:rsidP="006C44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b w:val="0"/>
          <w:color w:val="0000E8"/>
          <w:sz w:val="24"/>
          <w:szCs w:val="24"/>
          <w:lang w:eastAsia="ja-JP"/>
        </w:rPr>
      </w:pPr>
      <w:r w:rsidRPr="00CA77C0">
        <w:rPr>
          <w:rFonts w:ascii="Times New Roman" w:hAnsi="Times New Roman"/>
          <w:b w:val="0"/>
          <w:color w:val="0000E8"/>
          <w:sz w:val="24"/>
          <w:szCs w:val="24"/>
          <w:lang w:eastAsia="ja-JP"/>
        </w:rPr>
        <w:t>2) Conoscenze e abilità da acquisire</w:t>
      </w:r>
    </w:p>
    <w:p w:rsidR="003D35E9" w:rsidRPr="00D53ED5" w:rsidRDefault="003D35E9" w:rsidP="00D53ED5">
      <w:pPr>
        <w:rPr>
          <w:rFonts w:ascii="Times New Roman" w:hAnsi="Times New Roman"/>
          <w:b w:val="0"/>
          <w:sz w:val="24"/>
          <w:szCs w:val="24"/>
        </w:rPr>
      </w:pPr>
      <w:r w:rsidRPr="00D53ED5">
        <w:rPr>
          <w:rFonts w:ascii="Times New Roman" w:hAnsi="Times New Roman"/>
          <w:b w:val="0"/>
          <w:sz w:val="24"/>
          <w:szCs w:val="24"/>
        </w:rPr>
        <w:t>Nel corso si analizzeranno dapprima le teorie ed i metodi della ricerca protostorica, facendo il punto dell’attuale stato degli studi.</w:t>
      </w:r>
    </w:p>
    <w:p w:rsidR="003D35E9" w:rsidRPr="00D53ED5" w:rsidRDefault="003D35E9" w:rsidP="00D53ED5">
      <w:pPr>
        <w:rPr>
          <w:rFonts w:ascii="Times New Roman" w:hAnsi="Times New Roman"/>
          <w:b w:val="0"/>
          <w:sz w:val="24"/>
          <w:szCs w:val="24"/>
        </w:rPr>
      </w:pPr>
      <w:r w:rsidRPr="00D53ED5">
        <w:rPr>
          <w:rFonts w:ascii="Times New Roman" w:hAnsi="Times New Roman"/>
          <w:b w:val="0"/>
          <w:sz w:val="24"/>
          <w:szCs w:val="24"/>
        </w:rPr>
        <w:t>Si esaminerà l’idea di “protostoria” nella sua evoluzione storica, nonché lo sviluppo del concetto di evoluzione sociale, fra antropologia e archeologia.</w:t>
      </w:r>
    </w:p>
    <w:p w:rsidR="003D35E9" w:rsidRPr="00D53ED5" w:rsidRDefault="003D35E9" w:rsidP="00D53ED5">
      <w:pPr>
        <w:rPr>
          <w:rFonts w:ascii="Times New Roman" w:hAnsi="Times New Roman"/>
          <w:b w:val="0"/>
          <w:sz w:val="24"/>
          <w:szCs w:val="24"/>
        </w:rPr>
      </w:pPr>
      <w:r w:rsidRPr="00D53ED5">
        <w:rPr>
          <w:rFonts w:ascii="Times New Roman" w:hAnsi="Times New Roman"/>
          <w:b w:val="0"/>
          <w:sz w:val="24"/>
          <w:szCs w:val="24"/>
        </w:rPr>
        <w:t>Verrà inoltre affrontato il problema delle fonti e dell</w:t>
      </w:r>
      <w:r w:rsidR="00DA4C98">
        <w:rPr>
          <w:rFonts w:ascii="Times New Roman" w:hAnsi="Times New Roman"/>
          <w:b w:val="0"/>
          <w:sz w:val="24"/>
          <w:szCs w:val="24"/>
        </w:rPr>
        <w:t>a loro lettura critica, oltre ad accenni sui</w:t>
      </w:r>
      <w:r w:rsidRPr="00D53ED5">
        <w:rPr>
          <w:rFonts w:ascii="Times New Roman" w:hAnsi="Times New Roman"/>
          <w:b w:val="0"/>
          <w:sz w:val="24"/>
          <w:szCs w:val="24"/>
        </w:rPr>
        <w:t xml:space="preserve"> vari sistemi di datazione (radiocarbonio, metodo “storico”) </w:t>
      </w:r>
      <w:r w:rsidR="00DA4C98">
        <w:rPr>
          <w:rFonts w:ascii="Times New Roman" w:hAnsi="Times New Roman"/>
          <w:b w:val="0"/>
          <w:sz w:val="24"/>
          <w:szCs w:val="24"/>
        </w:rPr>
        <w:t>utilizzati</w:t>
      </w:r>
      <w:r w:rsidRPr="00D53ED5">
        <w:rPr>
          <w:rFonts w:ascii="Times New Roman" w:hAnsi="Times New Roman"/>
          <w:b w:val="0"/>
          <w:sz w:val="24"/>
          <w:szCs w:val="24"/>
        </w:rPr>
        <w:t xml:space="preserve"> in </w:t>
      </w:r>
      <w:r w:rsidR="00DA4C98">
        <w:rPr>
          <w:rFonts w:ascii="Times New Roman" w:hAnsi="Times New Roman"/>
          <w:b w:val="0"/>
          <w:sz w:val="24"/>
          <w:szCs w:val="24"/>
        </w:rPr>
        <w:t>negli studi protostorici</w:t>
      </w:r>
      <w:r w:rsidRPr="00D53ED5">
        <w:rPr>
          <w:rFonts w:ascii="Times New Roman" w:hAnsi="Times New Roman"/>
          <w:b w:val="0"/>
          <w:sz w:val="24"/>
          <w:szCs w:val="24"/>
        </w:rPr>
        <w:t>.</w:t>
      </w:r>
    </w:p>
    <w:p w:rsidR="003D35E9" w:rsidRPr="00D53ED5" w:rsidRDefault="003D35E9" w:rsidP="00D53ED5">
      <w:pPr>
        <w:rPr>
          <w:rFonts w:ascii="Times New Roman" w:hAnsi="Times New Roman"/>
          <w:b w:val="0"/>
          <w:sz w:val="24"/>
          <w:szCs w:val="24"/>
        </w:rPr>
      </w:pPr>
      <w:r w:rsidRPr="00D53ED5">
        <w:rPr>
          <w:rFonts w:ascii="Times New Roman" w:hAnsi="Times New Roman"/>
          <w:b w:val="0"/>
          <w:sz w:val="24"/>
          <w:szCs w:val="24"/>
        </w:rPr>
        <w:t xml:space="preserve">Durante il corso sarà proposto un quadro generale d'insieme cronologico-culturale, sociale, economico e tecnologico dell'Italia della tarda preistoria, cioè nel periodo cronologico compreso fra l’inizio delle età dei metalli e l’età del Ferro. Verranno in particolare analizzate le vicende culturali della regione italiana ed i suoi rapporti con l’area </w:t>
      </w:r>
      <w:r w:rsidR="004A2D0C" w:rsidRPr="00D53ED5">
        <w:rPr>
          <w:rFonts w:ascii="Times New Roman" w:hAnsi="Times New Roman"/>
          <w:b w:val="0"/>
          <w:sz w:val="24"/>
          <w:szCs w:val="24"/>
        </w:rPr>
        <w:t xml:space="preserve">centroeuropea e </w:t>
      </w:r>
      <w:r w:rsidRPr="00D53ED5">
        <w:rPr>
          <w:rFonts w:ascii="Times New Roman" w:hAnsi="Times New Roman"/>
          <w:b w:val="0"/>
          <w:sz w:val="24"/>
          <w:szCs w:val="24"/>
        </w:rPr>
        <w:t>mediterranea.</w:t>
      </w:r>
    </w:p>
    <w:p w:rsidR="003D35E9" w:rsidRDefault="003D35E9" w:rsidP="00D53ED5">
      <w:pPr>
        <w:rPr>
          <w:rFonts w:ascii="Times New Roman" w:hAnsi="Times New Roman"/>
          <w:b w:val="0"/>
          <w:sz w:val="24"/>
          <w:szCs w:val="24"/>
        </w:rPr>
      </w:pPr>
      <w:r w:rsidRPr="00D53ED5">
        <w:rPr>
          <w:rFonts w:ascii="Times New Roman" w:hAnsi="Times New Roman"/>
          <w:b w:val="0"/>
          <w:sz w:val="24"/>
          <w:szCs w:val="24"/>
        </w:rPr>
        <w:lastRenderedPageBreak/>
        <w:t>Verranno in particolare messi a fuoco i caratteri specifici della facies culturali italiane dell’Età del Bronzo e del Ferro e del loro sviluppo.</w:t>
      </w:r>
    </w:p>
    <w:p w:rsidR="00417E26" w:rsidRPr="00D53ED5" w:rsidRDefault="00417E26" w:rsidP="00D53ED5">
      <w:pPr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Nell’ambito della parte seminariale gli studenti, suddivisi in gruppi di lavoro, apprenderanno </w:t>
      </w:r>
      <w:r w:rsidR="00E406D9">
        <w:rPr>
          <w:rFonts w:ascii="Times New Roman" w:hAnsi="Times New Roman"/>
          <w:b w:val="0"/>
          <w:sz w:val="24"/>
          <w:szCs w:val="24"/>
        </w:rPr>
        <w:t xml:space="preserve">operativamente </w:t>
      </w:r>
      <w:r w:rsidR="006F6B00">
        <w:rPr>
          <w:rFonts w:ascii="Times New Roman" w:hAnsi="Times New Roman"/>
          <w:b w:val="0"/>
          <w:sz w:val="24"/>
          <w:szCs w:val="24"/>
        </w:rPr>
        <w:t xml:space="preserve">i metodi e </w:t>
      </w:r>
      <w:r w:rsidR="00E406D9">
        <w:rPr>
          <w:rFonts w:ascii="Times New Roman" w:hAnsi="Times New Roman"/>
          <w:b w:val="0"/>
          <w:sz w:val="24"/>
          <w:szCs w:val="24"/>
        </w:rPr>
        <w:t>le tecniche della ricerca crono-tipologica su materiali archeologici.</w:t>
      </w:r>
    </w:p>
    <w:p w:rsidR="003D35E9" w:rsidRPr="00D53ED5" w:rsidRDefault="003D35E9" w:rsidP="00D53ED5">
      <w:pPr>
        <w:rPr>
          <w:rFonts w:ascii="Times New Roman" w:hAnsi="Times New Roman"/>
          <w:b w:val="0"/>
          <w:sz w:val="24"/>
          <w:szCs w:val="24"/>
        </w:rPr>
      </w:pPr>
      <w:r w:rsidRPr="00D53ED5">
        <w:rPr>
          <w:rFonts w:ascii="Times New Roman" w:hAnsi="Times New Roman"/>
          <w:b w:val="0"/>
          <w:sz w:val="24"/>
          <w:szCs w:val="24"/>
        </w:rPr>
        <w:t>Un particolare interesse verrà rivolto alla componente scientifico-tecnologica elaborata dalle varie popolazioni della tarda preistoria, nonché alle loro espressioni ideologiche e artistiche.</w:t>
      </w:r>
    </w:p>
    <w:p w:rsidR="004E1CFC" w:rsidRPr="00D53ED5" w:rsidRDefault="004E1CFC" w:rsidP="00D53ED5">
      <w:pPr>
        <w:rPr>
          <w:rFonts w:ascii="Times New Roman" w:hAnsi="Times New Roman"/>
          <w:b w:val="0"/>
          <w:sz w:val="24"/>
          <w:szCs w:val="24"/>
        </w:rPr>
      </w:pPr>
    </w:p>
    <w:p w:rsidR="006C441A" w:rsidRPr="00CA77C0" w:rsidRDefault="006C441A" w:rsidP="006C44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b w:val="0"/>
          <w:color w:val="0000E8"/>
          <w:sz w:val="24"/>
          <w:szCs w:val="24"/>
          <w:lang w:eastAsia="ja-JP"/>
        </w:rPr>
      </w:pPr>
      <w:r w:rsidRPr="00CA77C0">
        <w:rPr>
          <w:rFonts w:ascii="Times New Roman" w:hAnsi="Times New Roman"/>
          <w:b w:val="0"/>
          <w:color w:val="0000E8"/>
          <w:sz w:val="24"/>
          <w:szCs w:val="24"/>
          <w:lang w:eastAsia="ja-JP"/>
        </w:rPr>
        <w:t>3) Prerequisiti</w:t>
      </w:r>
    </w:p>
    <w:p w:rsidR="004E1CFC" w:rsidRDefault="00A46803" w:rsidP="00A468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4"/>
          <w:szCs w:val="24"/>
          <w:lang w:eastAsia="ja-JP"/>
        </w:rPr>
      </w:pPr>
      <w:r w:rsidRPr="00A46803">
        <w:rPr>
          <w:rFonts w:ascii="Times New Roman" w:hAnsi="Times New Roman"/>
          <w:b w:val="0"/>
          <w:sz w:val="24"/>
          <w:szCs w:val="24"/>
          <w:lang w:eastAsia="ja-JP"/>
        </w:rPr>
        <w:t>Buona conoscenza della lingua italiana; conoscenza delle essenziali forme di periodizzazione cronologica antica; conoscenza del quadro geografico del</w:t>
      </w:r>
      <w:r>
        <w:rPr>
          <w:rFonts w:ascii="Times New Roman" w:hAnsi="Times New Roman"/>
          <w:b w:val="0"/>
          <w:sz w:val="24"/>
          <w:szCs w:val="24"/>
          <w:lang w:eastAsia="ja-JP"/>
        </w:rPr>
        <w:t>l’Europa e del</w:t>
      </w:r>
      <w:r w:rsidRPr="00A46803">
        <w:rPr>
          <w:rFonts w:ascii="Times New Roman" w:hAnsi="Times New Roman"/>
          <w:b w:val="0"/>
          <w:sz w:val="24"/>
          <w:szCs w:val="24"/>
          <w:lang w:eastAsia="ja-JP"/>
        </w:rPr>
        <w:t xml:space="preserve"> Mediterraneo</w:t>
      </w:r>
      <w:r>
        <w:rPr>
          <w:rFonts w:ascii="Times New Roman" w:hAnsi="Times New Roman"/>
          <w:b w:val="0"/>
          <w:sz w:val="24"/>
          <w:szCs w:val="24"/>
          <w:lang w:eastAsia="ja-JP"/>
        </w:rPr>
        <w:t>.</w:t>
      </w:r>
    </w:p>
    <w:p w:rsidR="00A46803" w:rsidRPr="00D53ED5" w:rsidRDefault="00A46803" w:rsidP="00A468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4"/>
          <w:szCs w:val="24"/>
        </w:rPr>
      </w:pPr>
    </w:p>
    <w:p w:rsidR="004E1CFC" w:rsidRPr="006C441A" w:rsidRDefault="006C441A" w:rsidP="006C44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b w:val="0"/>
          <w:color w:val="0000E8"/>
          <w:sz w:val="24"/>
          <w:szCs w:val="24"/>
          <w:lang w:eastAsia="ja-JP"/>
        </w:rPr>
      </w:pPr>
      <w:r w:rsidRPr="00CA77C0">
        <w:rPr>
          <w:rFonts w:ascii="Times New Roman" w:hAnsi="Times New Roman"/>
          <w:b w:val="0"/>
          <w:color w:val="0000E8"/>
          <w:sz w:val="24"/>
          <w:szCs w:val="24"/>
          <w:lang w:eastAsia="ja-JP"/>
        </w:rPr>
        <w:t>4) Docenti coinvolti nel modulo didattico</w:t>
      </w:r>
    </w:p>
    <w:p w:rsidR="004E1CFC" w:rsidRPr="00D53ED5" w:rsidRDefault="003D35E9" w:rsidP="00D53ED5">
      <w:pPr>
        <w:rPr>
          <w:rFonts w:ascii="Times New Roman" w:hAnsi="Times New Roman"/>
          <w:b w:val="0"/>
          <w:sz w:val="24"/>
          <w:szCs w:val="24"/>
        </w:rPr>
      </w:pPr>
      <w:r w:rsidRPr="00D53ED5">
        <w:rPr>
          <w:rFonts w:ascii="Times New Roman" w:hAnsi="Times New Roman"/>
          <w:b w:val="0"/>
          <w:sz w:val="24"/>
          <w:szCs w:val="24"/>
        </w:rPr>
        <w:t>Claudio Giardino</w:t>
      </w:r>
      <w:r w:rsidR="00C95158" w:rsidRPr="00D53ED5">
        <w:rPr>
          <w:rFonts w:ascii="Times New Roman" w:hAnsi="Times New Roman"/>
          <w:b w:val="0"/>
          <w:sz w:val="24"/>
          <w:szCs w:val="24"/>
        </w:rPr>
        <w:t>; docenti esterni eventualmente coinvolti in attività seminariali.</w:t>
      </w:r>
    </w:p>
    <w:p w:rsidR="004E1CFC" w:rsidRPr="00D53ED5" w:rsidRDefault="004E1CFC" w:rsidP="00D53ED5">
      <w:pPr>
        <w:rPr>
          <w:rFonts w:ascii="Times New Roman" w:hAnsi="Times New Roman"/>
          <w:b w:val="0"/>
          <w:sz w:val="24"/>
          <w:szCs w:val="24"/>
        </w:rPr>
      </w:pPr>
    </w:p>
    <w:p w:rsidR="006C441A" w:rsidRPr="00CA77C0" w:rsidRDefault="006C441A" w:rsidP="006C44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b w:val="0"/>
          <w:color w:val="0000E8"/>
          <w:sz w:val="24"/>
          <w:szCs w:val="24"/>
          <w:lang w:eastAsia="ja-JP"/>
        </w:rPr>
      </w:pPr>
      <w:r w:rsidRPr="00CA77C0">
        <w:rPr>
          <w:rFonts w:ascii="Times New Roman" w:hAnsi="Times New Roman"/>
          <w:b w:val="0"/>
          <w:color w:val="0000E8"/>
          <w:sz w:val="24"/>
          <w:szCs w:val="24"/>
          <w:lang w:eastAsia="ja-JP"/>
        </w:rPr>
        <w:t>5) Metodi didattici e modalità di esecuzione delle lezioni</w:t>
      </w:r>
    </w:p>
    <w:p w:rsidR="00A0492B" w:rsidRPr="00A0492B" w:rsidRDefault="00A0492B" w:rsidP="00A0492B">
      <w:pPr>
        <w:ind w:right="1316"/>
        <w:jc w:val="both"/>
        <w:rPr>
          <w:rFonts w:ascii="Times New Roman" w:hAnsi="Times New Roman"/>
          <w:b w:val="0"/>
          <w:sz w:val="24"/>
          <w:szCs w:val="24"/>
          <w:lang w:eastAsia="ja-JP"/>
        </w:rPr>
      </w:pPr>
      <w:r w:rsidRPr="00A0492B">
        <w:rPr>
          <w:rFonts w:ascii="Times New Roman" w:hAnsi="Times New Roman"/>
          <w:b w:val="0"/>
          <w:sz w:val="24"/>
          <w:szCs w:val="24"/>
          <w:lang w:eastAsia="ja-JP"/>
        </w:rPr>
        <w:t xml:space="preserve">- Lezioni frontali </w:t>
      </w:r>
      <w:r w:rsidRPr="00D53ED5">
        <w:rPr>
          <w:rFonts w:ascii="Times New Roman" w:hAnsi="Times New Roman"/>
          <w:b w:val="0"/>
          <w:sz w:val="24"/>
          <w:szCs w:val="24"/>
        </w:rPr>
        <w:t>con ausili audiovisivi e informatici. Sono previsti dei sopraluoghi in siti e musei archeologici.</w:t>
      </w:r>
      <w:r>
        <w:rPr>
          <w:rFonts w:ascii="Times New Roman" w:hAnsi="Times New Roman"/>
          <w:b w:val="0"/>
          <w:sz w:val="24"/>
          <w:szCs w:val="24"/>
        </w:rPr>
        <w:t xml:space="preserve"> L</w:t>
      </w:r>
      <w:r w:rsidRPr="00A0492B">
        <w:rPr>
          <w:rFonts w:ascii="Times New Roman" w:hAnsi="Times New Roman"/>
          <w:b w:val="0"/>
          <w:sz w:val="24"/>
          <w:szCs w:val="24"/>
        </w:rPr>
        <w:t>a frequenza è obbligatoria e si ritiene assolta con la partecipazione ad almeno il 70% delle lezioni</w:t>
      </w:r>
      <w:r w:rsidRPr="00A0492B">
        <w:rPr>
          <w:rFonts w:ascii="Times New Roman" w:hAnsi="Times New Roman"/>
          <w:b w:val="0"/>
          <w:sz w:val="24"/>
          <w:szCs w:val="24"/>
          <w:lang w:eastAsia="ja-JP"/>
        </w:rPr>
        <w:t>.</w:t>
      </w:r>
    </w:p>
    <w:p w:rsidR="00A0492B" w:rsidRPr="00D53ED5" w:rsidRDefault="00A0492B" w:rsidP="00A0492B">
      <w:pPr>
        <w:rPr>
          <w:rFonts w:ascii="Times New Roman" w:hAnsi="Times New Roman"/>
          <w:b w:val="0"/>
          <w:sz w:val="24"/>
          <w:szCs w:val="24"/>
        </w:rPr>
      </w:pPr>
      <w:r w:rsidRPr="00A0492B">
        <w:rPr>
          <w:rFonts w:ascii="Times New Roman" w:hAnsi="Times New Roman"/>
          <w:b w:val="0"/>
          <w:sz w:val="24"/>
          <w:szCs w:val="24"/>
          <w:lang w:eastAsia="ja-JP"/>
        </w:rPr>
        <w:t xml:space="preserve">- </w:t>
      </w:r>
      <w:r>
        <w:rPr>
          <w:rFonts w:ascii="Times New Roman" w:hAnsi="Times New Roman"/>
          <w:b w:val="0"/>
          <w:sz w:val="24"/>
          <w:szCs w:val="24"/>
          <w:lang w:eastAsia="ja-JP"/>
        </w:rPr>
        <w:t>L</w:t>
      </w:r>
      <w:r w:rsidRPr="00A0492B">
        <w:rPr>
          <w:rFonts w:ascii="Times New Roman" w:hAnsi="Times New Roman"/>
          <w:b w:val="0"/>
          <w:sz w:val="24"/>
          <w:szCs w:val="24"/>
          <w:lang w:eastAsia="ja-JP"/>
        </w:rPr>
        <w:t>avori di gruppo a carattere seminariale</w:t>
      </w:r>
      <w:r>
        <w:rPr>
          <w:rFonts w:ascii="Times New Roman" w:hAnsi="Times New Roman"/>
          <w:b w:val="0"/>
          <w:sz w:val="24"/>
          <w:szCs w:val="24"/>
          <w:lang w:eastAsia="ja-JP"/>
        </w:rPr>
        <w:t>.</w:t>
      </w:r>
      <w:r w:rsidRPr="00A0492B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L</w:t>
      </w:r>
      <w:r w:rsidRPr="00D53ED5">
        <w:rPr>
          <w:rFonts w:ascii="Times New Roman" w:hAnsi="Times New Roman"/>
          <w:b w:val="0"/>
          <w:sz w:val="24"/>
          <w:szCs w:val="24"/>
        </w:rPr>
        <w:t>a par</w:t>
      </w:r>
      <w:r>
        <w:rPr>
          <w:rFonts w:ascii="Times New Roman" w:hAnsi="Times New Roman"/>
          <w:b w:val="0"/>
          <w:sz w:val="24"/>
          <w:szCs w:val="24"/>
        </w:rPr>
        <w:t>te a carattere seminariale</w:t>
      </w:r>
      <w:r w:rsidRPr="00D53ED5">
        <w:rPr>
          <w:rFonts w:ascii="Times New Roman" w:hAnsi="Times New Roman"/>
          <w:b w:val="0"/>
          <w:sz w:val="24"/>
          <w:szCs w:val="24"/>
        </w:rPr>
        <w:t xml:space="preserve"> prevedrà la partecipazione attiva degli studenti, che effettueranno ricerche di gruppo</w:t>
      </w:r>
      <w:r>
        <w:rPr>
          <w:rFonts w:ascii="Times New Roman" w:hAnsi="Times New Roman"/>
          <w:b w:val="0"/>
          <w:sz w:val="24"/>
          <w:szCs w:val="24"/>
        </w:rPr>
        <w:t xml:space="preserve"> su materiali archeologici protostorici editi. Su tali materiali gli studenti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elaborareranno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una sequenza crono-tipologica</w:t>
      </w:r>
      <w:r w:rsidRPr="00D53ED5">
        <w:rPr>
          <w:rFonts w:ascii="Times New Roman" w:hAnsi="Times New Roman"/>
          <w:b w:val="0"/>
          <w:sz w:val="24"/>
          <w:szCs w:val="24"/>
        </w:rPr>
        <w:t>. La tematica affrontata verrà concordata con gli studenti nel corso delle prime lezioni, scegliendola fra alcune problematiche proposte.</w:t>
      </w:r>
    </w:p>
    <w:p w:rsidR="004E1CFC" w:rsidRDefault="00A0492B" w:rsidP="00D53ED5">
      <w:pPr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- </w:t>
      </w:r>
      <w:r w:rsidR="0050309A" w:rsidRPr="00D53ED5">
        <w:rPr>
          <w:rFonts w:ascii="Times New Roman" w:hAnsi="Times New Roman"/>
          <w:b w:val="0"/>
          <w:sz w:val="24"/>
          <w:szCs w:val="24"/>
        </w:rPr>
        <w:t>Approccio diretto degli studenti a materiali archeologici protostorici</w:t>
      </w:r>
      <w:r w:rsidR="004A2D0C" w:rsidRPr="00D53ED5">
        <w:rPr>
          <w:rFonts w:ascii="Times New Roman" w:hAnsi="Times New Roman"/>
          <w:b w:val="0"/>
          <w:sz w:val="24"/>
          <w:szCs w:val="24"/>
        </w:rPr>
        <w:t xml:space="preserve">, anche con l’ausilio di strumentazioni di laboratorio per la parte </w:t>
      </w:r>
      <w:proofErr w:type="spellStart"/>
      <w:r w:rsidR="004A2D0C" w:rsidRPr="00D53ED5">
        <w:rPr>
          <w:rFonts w:ascii="Times New Roman" w:hAnsi="Times New Roman"/>
          <w:b w:val="0"/>
          <w:sz w:val="24"/>
          <w:szCs w:val="24"/>
        </w:rPr>
        <w:t>archeometrica</w:t>
      </w:r>
      <w:proofErr w:type="spellEnd"/>
      <w:r w:rsidR="0050309A" w:rsidRPr="00D53ED5">
        <w:rPr>
          <w:rFonts w:ascii="Times New Roman" w:hAnsi="Times New Roman"/>
          <w:b w:val="0"/>
          <w:sz w:val="24"/>
          <w:szCs w:val="24"/>
        </w:rPr>
        <w:t xml:space="preserve">. </w:t>
      </w:r>
    </w:p>
    <w:p w:rsidR="00A0492B" w:rsidRPr="00D53ED5" w:rsidRDefault="00A0492B" w:rsidP="00D53ED5">
      <w:pPr>
        <w:rPr>
          <w:rFonts w:ascii="Times New Roman" w:hAnsi="Times New Roman"/>
          <w:b w:val="0"/>
          <w:sz w:val="24"/>
          <w:szCs w:val="24"/>
        </w:rPr>
      </w:pPr>
    </w:p>
    <w:p w:rsidR="006C441A" w:rsidRPr="00CA77C0" w:rsidRDefault="006C441A" w:rsidP="006C44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b w:val="0"/>
          <w:color w:val="0000E8"/>
          <w:sz w:val="24"/>
          <w:szCs w:val="24"/>
          <w:lang w:eastAsia="ja-JP"/>
        </w:rPr>
      </w:pPr>
      <w:r w:rsidRPr="00CA77C0">
        <w:rPr>
          <w:rFonts w:ascii="Times New Roman" w:hAnsi="Times New Roman"/>
          <w:b w:val="0"/>
          <w:color w:val="0000E8"/>
          <w:sz w:val="24"/>
          <w:szCs w:val="24"/>
          <w:lang w:eastAsia="ja-JP"/>
        </w:rPr>
        <w:t>6) Materiale didattico</w:t>
      </w:r>
    </w:p>
    <w:p w:rsidR="004E1CFC" w:rsidRPr="00D53ED5" w:rsidRDefault="00560289" w:rsidP="00D53ED5">
      <w:pPr>
        <w:rPr>
          <w:rFonts w:ascii="Times New Roman" w:hAnsi="Times New Roman"/>
          <w:b w:val="0"/>
          <w:sz w:val="24"/>
          <w:szCs w:val="24"/>
        </w:rPr>
      </w:pPr>
      <w:r w:rsidRPr="00D53ED5">
        <w:rPr>
          <w:rFonts w:ascii="Times New Roman" w:hAnsi="Times New Roman"/>
          <w:b w:val="0"/>
          <w:sz w:val="24"/>
          <w:szCs w:val="24"/>
        </w:rPr>
        <w:t>Saranno distribuite a lezione pubblicazioni su riviste scientifiche (su supporto cartaceo o in formato .pdf).</w:t>
      </w:r>
    </w:p>
    <w:p w:rsidR="004E1CFC" w:rsidRPr="00D53ED5" w:rsidRDefault="004E1CFC" w:rsidP="00D53ED5">
      <w:pPr>
        <w:rPr>
          <w:rFonts w:ascii="Times New Roman" w:hAnsi="Times New Roman"/>
          <w:b w:val="0"/>
          <w:sz w:val="24"/>
          <w:szCs w:val="24"/>
        </w:rPr>
      </w:pPr>
    </w:p>
    <w:p w:rsidR="004E1CFC" w:rsidRPr="006C441A" w:rsidRDefault="006C441A" w:rsidP="006C44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b w:val="0"/>
          <w:color w:val="0000E8"/>
          <w:sz w:val="24"/>
          <w:szCs w:val="24"/>
          <w:lang w:eastAsia="ja-JP"/>
        </w:rPr>
      </w:pPr>
      <w:r w:rsidRPr="00CA77C0">
        <w:rPr>
          <w:rFonts w:ascii="Times New Roman" w:hAnsi="Times New Roman"/>
          <w:b w:val="0"/>
          <w:color w:val="0000E8"/>
          <w:sz w:val="24"/>
          <w:szCs w:val="24"/>
          <w:lang w:eastAsia="ja-JP"/>
        </w:rPr>
        <w:t>7) Modalità di valutazione degli studenti</w:t>
      </w:r>
    </w:p>
    <w:p w:rsidR="00417E26" w:rsidRDefault="00F45355" w:rsidP="00F453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4"/>
          <w:szCs w:val="24"/>
          <w:lang w:eastAsia="ja-JP"/>
        </w:rPr>
      </w:pPr>
      <w:r w:rsidRPr="00F45355">
        <w:rPr>
          <w:rFonts w:ascii="Times New Roman" w:hAnsi="Times New Roman"/>
          <w:b w:val="0"/>
          <w:sz w:val="24"/>
          <w:szCs w:val="24"/>
          <w:lang w:eastAsia="ja-JP"/>
        </w:rPr>
        <w:t xml:space="preserve">Esame orale basato sullo studio dei testi consigliati e mirato a verificare la conoscenza dei temi sviluppati nel corso delle lezioni. </w:t>
      </w:r>
    </w:p>
    <w:p w:rsidR="00417E26" w:rsidRPr="00417E26" w:rsidRDefault="00417E26" w:rsidP="00F453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4"/>
          <w:szCs w:val="24"/>
        </w:rPr>
      </w:pPr>
      <w:r w:rsidRPr="00417E26">
        <w:rPr>
          <w:rFonts w:ascii="Times New Roman" w:hAnsi="Times New Roman"/>
          <w:b w:val="0"/>
          <w:sz w:val="24"/>
          <w:szCs w:val="24"/>
        </w:rPr>
        <w:t>In sede di esame finale si valuterà, oltre alla conoscenza dei testi indicati per lo studio, del materiale didattico e la padronanza dei temi approfonditi a lezione, anche l’effettivo raggiungimento, da parte dello studente, degli obiettivi sopra indicati per il corso. Elementi di valutazione complementari saranno la proprietà di espressione, la capacità critica e di collegamento con altri ambiti del sapere. La frequenza ai corsi costituirà elemento di apprezzamento della valutazione dello studente, anche in termini di incremento del voto di media.</w:t>
      </w:r>
    </w:p>
    <w:p w:rsidR="00F45355" w:rsidRPr="00F45355" w:rsidRDefault="00F45355" w:rsidP="00F453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b w:val="0"/>
          <w:color w:val="000000"/>
          <w:sz w:val="24"/>
          <w:szCs w:val="24"/>
          <w:lang w:eastAsia="ja-JP"/>
        </w:rPr>
      </w:pPr>
      <w:r w:rsidRPr="00F45355">
        <w:rPr>
          <w:rFonts w:ascii="Times New Roman" w:hAnsi="Times New Roman"/>
          <w:b w:val="0"/>
          <w:sz w:val="24"/>
          <w:szCs w:val="24"/>
          <w:lang w:eastAsia="ja-JP"/>
        </w:rPr>
        <w:lastRenderedPageBreak/>
        <w:t>Particolare importanza avrà la presentazione da parte dello studente del lavoro svolto in sede di seminario, sul quale verterà una congrua parte dell’esame. Coloro i quali non hanno potuto frequentare dovranno invece relazionare su una tesina da loro elaborata previo accordo con il docente sull’argomento. Saranno formulate da tre a cinque domande e lo studente sarà valutato considerando la sua conoscenza sui contenuti della disciplina, la</w:t>
      </w:r>
      <w:r w:rsidRPr="00F45355">
        <w:rPr>
          <w:rFonts w:ascii="Times New Roman" w:hAnsi="Times New Roman"/>
          <w:b w:val="0"/>
          <w:sz w:val="24"/>
          <w:szCs w:val="24"/>
        </w:rPr>
        <w:t xml:space="preserve"> capacità di sintesi, la correttezza formale nell’esposizione, nonché la capacità di argomentare le proprie tesi. </w:t>
      </w:r>
    </w:p>
    <w:p w:rsidR="004E1CFC" w:rsidRPr="00D53ED5" w:rsidRDefault="004E1CFC" w:rsidP="00D53ED5">
      <w:pPr>
        <w:rPr>
          <w:rFonts w:ascii="Times New Roman" w:hAnsi="Times New Roman"/>
          <w:b w:val="0"/>
          <w:sz w:val="24"/>
          <w:szCs w:val="24"/>
        </w:rPr>
      </w:pPr>
    </w:p>
    <w:p w:rsidR="005E60C6" w:rsidRPr="00CA77C0" w:rsidRDefault="00FE729E" w:rsidP="005E60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b w:val="0"/>
          <w:color w:val="0000E8"/>
          <w:sz w:val="24"/>
          <w:szCs w:val="24"/>
          <w:lang w:eastAsia="ja-JP"/>
        </w:rPr>
      </w:pPr>
      <w:r>
        <w:rPr>
          <w:rFonts w:ascii="Times New Roman" w:hAnsi="Times New Roman"/>
          <w:b w:val="0"/>
          <w:color w:val="0000E8"/>
          <w:sz w:val="24"/>
          <w:szCs w:val="24"/>
          <w:lang w:eastAsia="ja-JP"/>
        </w:rPr>
        <w:t xml:space="preserve">8) </w:t>
      </w:r>
      <w:r w:rsidR="005E60C6" w:rsidRPr="00CA77C0">
        <w:rPr>
          <w:rFonts w:ascii="Times New Roman" w:hAnsi="Times New Roman"/>
          <w:b w:val="0"/>
          <w:color w:val="0000E8"/>
          <w:sz w:val="24"/>
          <w:szCs w:val="24"/>
          <w:lang w:eastAsia="ja-JP"/>
        </w:rPr>
        <w:t>Modalità di prenotazione dell’esame e date degli appelli</w:t>
      </w:r>
    </w:p>
    <w:p w:rsidR="004E1CFC" w:rsidRPr="00D53ED5" w:rsidRDefault="004E1CFC" w:rsidP="00D53ED5">
      <w:pPr>
        <w:rPr>
          <w:rFonts w:ascii="Times New Roman" w:hAnsi="Times New Roman"/>
          <w:b w:val="0"/>
          <w:sz w:val="24"/>
          <w:szCs w:val="24"/>
        </w:rPr>
      </w:pPr>
      <w:r w:rsidRPr="00D53ED5">
        <w:rPr>
          <w:rFonts w:ascii="Times New Roman" w:hAnsi="Times New Roman"/>
          <w:b w:val="0"/>
          <w:sz w:val="24"/>
          <w:szCs w:val="24"/>
        </w:rPr>
        <w:t>Gli studenti possono prenotarsi per l’esame finale esclusivamente utilizzando le modalità previste dal sistema VOL</w:t>
      </w:r>
      <w:r w:rsidR="00C95158" w:rsidRPr="00D53ED5">
        <w:rPr>
          <w:rFonts w:ascii="Times New Roman" w:hAnsi="Times New Roman"/>
          <w:b w:val="0"/>
          <w:sz w:val="24"/>
          <w:szCs w:val="24"/>
        </w:rPr>
        <w:t>.</w:t>
      </w:r>
    </w:p>
    <w:p w:rsidR="00775CC4" w:rsidRPr="00D06575" w:rsidRDefault="00C95158" w:rsidP="00775C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2" w:right="140"/>
        <w:jc w:val="both"/>
        <w:rPr>
          <w:rFonts w:ascii="Times New Roman" w:hAnsi="Times New Roman"/>
          <w:b w:val="0"/>
          <w:color w:val="000000"/>
          <w:sz w:val="24"/>
          <w:szCs w:val="24"/>
          <w:lang w:eastAsia="ja-JP"/>
        </w:rPr>
      </w:pPr>
      <w:r w:rsidRPr="00D53ED5">
        <w:rPr>
          <w:rFonts w:ascii="Times New Roman" w:hAnsi="Times New Roman"/>
          <w:b w:val="0"/>
          <w:sz w:val="24"/>
          <w:szCs w:val="24"/>
        </w:rPr>
        <w:t xml:space="preserve">Gli appelli si svolgono presso lo studio del docente (Dipartimento di Beni Culturali, Nuovo Edificio, Via D. Birago 64). </w:t>
      </w:r>
      <w:r w:rsidR="00775CC4" w:rsidRPr="00D06575">
        <w:rPr>
          <w:rFonts w:ascii="Times New Roman" w:hAnsi="Times New Roman"/>
          <w:b w:val="0"/>
          <w:color w:val="000000"/>
          <w:sz w:val="24"/>
          <w:szCs w:val="24"/>
          <w:lang w:eastAsia="ja-JP"/>
        </w:rPr>
        <w:t xml:space="preserve">Le date vengono </w:t>
      </w:r>
      <w:r w:rsidR="00775CC4">
        <w:rPr>
          <w:rFonts w:ascii="Times New Roman" w:hAnsi="Times New Roman"/>
          <w:b w:val="0"/>
          <w:color w:val="000000"/>
          <w:sz w:val="24"/>
          <w:szCs w:val="24"/>
          <w:lang w:eastAsia="ja-JP"/>
        </w:rPr>
        <w:t>pubblicate</w:t>
      </w:r>
      <w:r w:rsidR="00775CC4" w:rsidRPr="00D06575">
        <w:rPr>
          <w:rFonts w:ascii="Times New Roman" w:hAnsi="Times New Roman"/>
          <w:b w:val="0"/>
          <w:color w:val="000000"/>
          <w:sz w:val="24"/>
          <w:szCs w:val="24"/>
          <w:lang w:eastAsia="ja-JP"/>
        </w:rPr>
        <w:t xml:space="preserve"> tramite la </w:t>
      </w:r>
      <w:r w:rsidR="00775CC4">
        <w:rPr>
          <w:rFonts w:ascii="Times New Roman" w:hAnsi="Times New Roman"/>
          <w:b w:val="0"/>
          <w:color w:val="000000"/>
          <w:sz w:val="24"/>
          <w:szCs w:val="24"/>
          <w:lang w:eastAsia="ja-JP"/>
        </w:rPr>
        <w:t>bacheca elettronica del docente:</w:t>
      </w:r>
      <w:r w:rsidR="00775CC4" w:rsidRPr="00D06575">
        <w:rPr>
          <w:rFonts w:ascii="Times New Roman" w:hAnsi="Times New Roman"/>
          <w:b w:val="0"/>
          <w:color w:val="000000"/>
          <w:sz w:val="24"/>
          <w:szCs w:val="24"/>
          <w:lang w:eastAsia="ja-JP"/>
        </w:rPr>
        <w:t xml:space="preserve"> </w:t>
      </w:r>
    </w:p>
    <w:p w:rsidR="00775CC4" w:rsidRDefault="00775CC4" w:rsidP="00775C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2" w:right="140"/>
        <w:jc w:val="both"/>
        <w:rPr>
          <w:rFonts w:ascii="Times New Roman" w:hAnsi="Times New Roman"/>
          <w:b w:val="0"/>
          <w:color w:val="000000"/>
          <w:sz w:val="24"/>
          <w:szCs w:val="24"/>
          <w:lang w:eastAsia="ja-JP"/>
        </w:rPr>
      </w:pPr>
    </w:p>
    <w:p w:rsidR="002D4CE7" w:rsidRDefault="00FE729E" w:rsidP="002D4C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b w:val="0"/>
          <w:color w:val="0000E8"/>
          <w:sz w:val="24"/>
          <w:szCs w:val="24"/>
          <w:lang w:eastAsia="ja-JP"/>
        </w:rPr>
      </w:pPr>
      <w:r>
        <w:rPr>
          <w:rFonts w:ascii="Times New Roman" w:hAnsi="Times New Roman"/>
          <w:b w:val="0"/>
          <w:color w:val="0000E8"/>
          <w:sz w:val="24"/>
          <w:szCs w:val="24"/>
          <w:lang w:eastAsia="ja-JP"/>
        </w:rPr>
        <w:t xml:space="preserve">9) </w:t>
      </w:r>
      <w:r w:rsidR="002D4CE7">
        <w:rPr>
          <w:rFonts w:ascii="Times New Roman" w:hAnsi="Times New Roman"/>
          <w:b w:val="0"/>
          <w:color w:val="0000E8"/>
          <w:sz w:val="24"/>
          <w:szCs w:val="24"/>
          <w:lang w:eastAsia="ja-JP"/>
        </w:rPr>
        <w:t>Commissione esaminatrice</w:t>
      </w:r>
    </w:p>
    <w:p w:rsidR="002D4CE7" w:rsidRDefault="002D4CE7" w:rsidP="002D4C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4"/>
          <w:szCs w:val="24"/>
          <w:lang w:eastAsia="ja-JP"/>
        </w:rPr>
      </w:pPr>
      <w:r>
        <w:rPr>
          <w:rFonts w:ascii="Times New Roman" w:hAnsi="Times New Roman"/>
          <w:b w:val="0"/>
          <w:sz w:val="24"/>
          <w:szCs w:val="24"/>
          <w:lang w:eastAsia="ja-JP"/>
        </w:rPr>
        <w:t xml:space="preserve">Prof. </w:t>
      </w:r>
      <w:r w:rsidRPr="00FF1683">
        <w:rPr>
          <w:rFonts w:ascii="Times New Roman" w:hAnsi="Times New Roman"/>
          <w:b w:val="0"/>
          <w:sz w:val="24"/>
          <w:szCs w:val="24"/>
          <w:lang w:eastAsia="ja-JP"/>
        </w:rPr>
        <w:t>Claudio Giardino</w:t>
      </w:r>
      <w:r>
        <w:rPr>
          <w:rFonts w:ascii="Times New Roman" w:hAnsi="Times New Roman"/>
          <w:b w:val="0"/>
          <w:sz w:val="24"/>
          <w:szCs w:val="24"/>
          <w:lang w:eastAsia="ja-JP"/>
        </w:rPr>
        <w:t xml:space="preserve"> (Presidente)</w:t>
      </w:r>
    </w:p>
    <w:p w:rsidR="002D4CE7" w:rsidRDefault="002D4CE7" w:rsidP="002D4C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4"/>
          <w:szCs w:val="24"/>
          <w:lang w:eastAsia="ja-JP"/>
        </w:rPr>
      </w:pPr>
      <w:r>
        <w:rPr>
          <w:rFonts w:ascii="Times New Roman" w:hAnsi="Times New Roman"/>
          <w:b w:val="0"/>
          <w:sz w:val="24"/>
          <w:szCs w:val="24"/>
          <w:lang w:eastAsia="ja-JP"/>
        </w:rPr>
        <w:t>Prof. Girolamo Fiorentino</w:t>
      </w:r>
    </w:p>
    <w:p w:rsidR="002D4CE7" w:rsidRPr="00FF1683" w:rsidRDefault="002D4CE7" w:rsidP="002D4C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4"/>
          <w:szCs w:val="24"/>
          <w:lang w:eastAsia="ja-JP"/>
        </w:rPr>
      </w:pPr>
      <w:r>
        <w:rPr>
          <w:rFonts w:ascii="Times New Roman" w:hAnsi="Times New Roman"/>
          <w:b w:val="0"/>
          <w:sz w:val="24"/>
          <w:szCs w:val="24"/>
          <w:lang w:eastAsia="ja-JP"/>
        </w:rPr>
        <w:t xml:space="preserve">Dott. </w:t>
      </w:r>
      <w:r w:rsidR="00763618">
        <w:rPr>
          <w:rFonts w:ascii="Times New Roman" w:hAnsi="Times New Roman"/>
          <w:b w:val="0"/>
          <w:sz w:val="24"/>
          <w:szCs w:val="24"/>
          <w:lang w:eastAsia="ja-JP"/>
        </w:rPr>
        <w:t>Giovanna Maggiulli</w:t>
      </w:r>
      <w:r>
        <w:rPr>
          <w:rFonts w:ascii="Times New Roman" w:hAnsi="Times New Roman"/>
          <w:b w:val="0"/>
          <w:sz w:val="24"/>
          <w:szCs w:val="24"/>
          <w:lang w:eastAsia="ja-JP"/>
        </w:rPr>
        <w:t xml:space="preserve"> (Cultore della materia)</w:t>
      </w:r>
    </w:p>
    <w:p w:rsidR="00763618" w:rsidRPr="00FF1683" w:rsidRDefault="00763618" w:rsidP="007636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4"/>
          <w:szCs w:val="24"/>
          <w:lang w:eastAsia="ja-JP"/>
        </w:rPr>
      </w:pPr>
      <w:r>
        <w:rPr>
          <w:rFonts w:ascii="Times New Roman" w:hAnsi="Times New Roman"/>
          <w:b w:val="0"/>
          <w:sz w:val="24"/>
          <w:szCs w:val="24"/>
          <w:lang w:eastAsia="ja-JP"/>
        </w:rPr>
        <w:t>Dott. Ida Tiberi (Cultore della materia)</w:t>
      </w:r>
    </w:p>
    <w:p w:rsidR="002D4CE7" w:rsidRPr="00D06575" w:rsidRDefault="002D4CE7" w:rsidP="00FE72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140"/>
        <w:jc w:val="both"/>
        <w:rPr>
          <w:rFonts w:ascii="Times New Roman" w:hAnsi="Times New Roman"/>
          <w:b w:val="0"/>
          <w:color w:val="000000"/>
          <w:sz w:val="24"/>
          <w:szCs w:val="24"/>
          <w:lang w:eastAsia="ja-JP"/>
        </w:rPr>
      </w:pPr>
      <w:bookmarkStart w:id="0" w:name="_GoBack"/>
      <w:bookmarkEnd w:id="0"/>
    </w:p>
    <w:p w:rsidR="005E60C6" w:rsidRPr="00885105" w:rsidRDefault="00FE729E" w:rsidP="005E60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70C0"/>
          <w:sz w:val="24"/>
          <w:szCs w:val="24"/>
          <w:lang w:eastAsia="ja-JP"/>
        </w:rPr>
      </w:pPr>
      <w:r>
        <w:rPr>
          <w:rFonts w:ascii="Times New Roman" w:hAnsi="Times New Roman"/>
          <w:b w:val="0"/>
          <w:color w:val="0000E8"/>
          <w:sz w:val="24"/>
          <w:szCs w:val="24"/>
          <w:lang w:eastAsia="ja-JP"/>
        </w:rPr>
        <w:t xml:space="preserve">10) </w:t>
      </w:r>
      <w:r w:rsidR="005E60C6">
        <w:rPr>
          <w:rFonts w:ascii="Times New Roman" w:hAnsi="Times New Roman"/>
          <w:b w:val="0"/>
          <w:color w:val="0000E8"/>
          <w:sz w:val="24"/>
          <w:szCs w:val="24"/>
          <w:lang w:eastAsia="ja-JP"/>
        </w:rPr>
        <w:t>Date di esame</w:t>
      </w:r>
    </w:p>
    <w:p w:rsidR="00763618" w:rsidRDefault="00763618" w:rsidP="00763618">
      <w:pPr>
        <w:pStyle w:val="NormaleWeb"/>
        <w:spacing w:before="0" w:beforeAutospacing="0" w:after="0" w:afterAutospacing="0"/>
        <w:ind w:left="142"/>
      </w:pPr>
      <w:r>
        <w:rPr>
          <w:u w:val="single"/>
        </w:rPr>
        <w:t>2020</w:t>
      </w:r>
    </w:p>
    <w:p w:rsidR="00763618" w:rsidRDefault="00763618" w:rsidP="007636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2" w:right="140"/>
        <w:jc w:val="both"/>
        <w:rPr>
          <w:rFonts w:ascii="Times New Roman" w:hAnsi="Times New Roman"/>
          <w:b w:val="0"/>
          <w:color w:val="000000"/>
          <w:sz w:val="24"/>
          <w:szCs w:val="24"/>
          <w:lang w:eastAsia="ja-JP"/>
        </w:rPr>
      </w:pPr>
      <w:r>
        <w:rPr>
          <w:rFonts w:ascii="Times New Roman" w:hAnsi="Times New Roman"/>
          <w:b w:val="0"/>
          <w:color w:val="000000"/>
          <w:sz w:val="24"/>
          <w:szCs w:val="24"/>
          <w:lang w:eastAsia="ja-JP"/>
        </w:rPr>
        <w:t>3 giugno ore 16:00 (riservato laureandi e fuori corso);</w:t>
      </w:r>
    </w:p>
    <w:p w:rsidR="00763618" w:rsidRDefault="00763618" w:rsidP="007636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2" w:right="140"/>
        <w:jc w:val="both"/>
        <w:rPr>
          <w:rFonts w:ascii="Times New Roman" w:hAnsi="Times New Roman"/>
          <w:b w:val="0"/>
          <w:color w:val="000000"/>
          <w:sz w:val="24"/>
          <w:szCs w:val="24"/>
          <w:lang w:eastAsia="ja-JP"/>
        </w:rPr>
      </w:pPr>
      <w:r>
        <w:rPr>
          <w:rFonts w:ascii="Times New Roman" w:hAnsi="Times New Roman"/>
          <w:b w:val="0"/>
          <w:color w:val="000000"/>
          <w:sz w:val="24"/>
          <w:szCs w:val="24"/>
          <w:lang w:eastAsia="ja-JP"/>
        </w:rPr>
        <w:t>9 giugno ore 16:00;</w:t>
      </w:r>
    </w:p>
    <w:p w:rsidR="00763618" w:rsidRDefault="00763618" w:rsidP="007636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2" w:right="140"/>
        <w:jc w:val="both"/>
        <w:rPr>
          <w:rFonts w:ascii="Times New Roman" w:hAnsi="Times New Roman"/>
          <w:b w:val="0"/>
          <w:color w:val="000000"/>
          <w:sz w:val="24"/>
          <w:szCs w:val="24"/>
          <w:lang w:eastAsia="ja-JP"/>
        </w:rPr>
      </w:pPr>
      <w:r>
        <w:rPr>
          <w:rFonts w:ascii="Times New Roman" w:hAnsi="Times New Roman"/>
          <w:b w:val="0"/>
          <w:color w:val="000000"/>
          <w:sz w:val="24"/>
          <w:szCs w:val="24"/>
          <w:lang w:eastAsia="ja-JP"/>
        </w:rPr>
        <w:t>24 giugno ore 16:00;</w:t>
      </w:r>
    </w:p>
    <w:p w:rsidR="00763618" w:rsidRDefault="00763618" w:rsidP="007636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2" w:right="140"/>
        <w:jc w:val="both"/>
        <w:rPr>
          <w:rFonts w:ascii="Times New Roman" w:hAnsi="Times New Roman"/>
          <w:b w:val="0"/>
          <w:color w:val="000000"/>
          <w:sz w:val="24"/>
          <w:szCs w:val="24"/>
          <w:lang w:eastAsia="ja-JP"/>
        </w:rPr>
      </w:pPr>
      <w:r>
        <w:rPr>
          <w:rFonts w:ascii="Times New Roman" w:hAnsi="Times New Roman"/>
          <w:b w:val="0"/>
          <w:color w:val="000000"/>
          <w:sz w:val="24"/>
          <w:szCs w:val="24"/>
          <w:lang w:eastAsia="ja-JP"/>
        </w:rPr>
        <w:t>9 luglio ore 16:00;</w:t>
      </w:r>
    </w:p>
    <w:p w:rsidR="005E60C6" w:rsidRPr="00D06575" w:rsidRDefault="00763618" w:rsidP="007636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2" w:right="140"/>
        <w:jc w:val="both"/>
        <w:rPr>
          <w:rFonts w:ascii="Times New Roman" w:hAnsi="Times New Roman"/>
          <w:b w:val="0"/>
          <w:color w:val="000000"/>
          <w:sz w:val="24"/>
          <w:szCs w:val="24"/>
          <w:lang w:eastAsia="ja-JP"/>
        </w:rPr>
      </w:pPr>
      <w:r>
        <w:rPr>
          <w:rFonts w:ascii="Times New Roman" w:hAnsi="Times New Roman"/>
          <w:b w:val="0"/>
          <w:color w:val="000000"/>
          <w:sz w:val="24"/>
          <w:szCs w:val="24"/>
          <w:lang w:eastAsia="ja-JP"/>
        </w:rPr>
        <w:t>2 settembre ore 16:00.</w:t>
      </w:r>
    </w:p>
    <w:p w:rsidR="001A3C9C" w:rsidRDefault="001A3C9C" w:rsidP="00D53ED5">
      <w:pPr>
        <w:rPr>
          <w:rFonts w:ascii="Times New Roman" w:hAnsi="Times New Roman"/>
          <w:b w:val="0"/>
          <w:sz w:val="24"/>
          <w:szCs w:val="24"/>
        </w:rPr>
      </w:pPr>
    </w:p>
    <w:p w:rsidR="001A3C9C" w:rsidRPr="009918B6" w:rsidRDefault="001A3C9C" w:rsidP="001A3C9C">
      <w:pPr>
        <w:ind w:left="142"/>
        <w:rPr>
          <w:rFonts w:ascii="Times New Roman" w:hAnsi="Times New Roman"/>
          <w:b w:val="0"/>
          <w:sz w:val="24"/>
          <w:szCs w:val="24"/>
        </w:rPr>
      </w:pPr>
      <w:bookmarkStart w:id="1" w:name="_Hlk517728950"/>
      <w:r>
        <w:rPr>
          <w:rFonts w:ascii="Times New Roman" w:hAnsi="Times New Roman"/>
          <w:b w:val="0"/>
          <w:color w:val="0000E8"/>
          <w:sz w:val="24"/>
          <w:szCs w:val="24"/>
          <w:lang w:eastAsia="ja-JP"/>
        </w:rPr>
        <w:t>11) Ricevimento</w:t>
      </w:r>
      <w:r w:rsidRPr="009918B6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1A3C9C" w:rsidRDefault="001A3C9C" w:rsidP="001A3C9C">
      <w:pPr>
        <w:ind w:left="142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Il docente riceve alla fine della lezione. </w:t>
      </w:r>
    </w:p>
    <w:p w:rsidR="001A3C9C" w:rsidRPr="009918B6" w:rsidRDefault="001A3C9C" w:rsidP="001A3C9C">
      <w:pPr>
        <w:ind w:left="142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U</w:t>
      </w:r>
      <w:r w:rsidRPr="009918B6">
        <w:rPr>
          <w:rFonts w:ascii="Times New Roman" w:hAnsi="Times New Roman"/>
          <w:b w:val="0"/>
          <w:sz w:val="24"/>
          <w:szCs w:val="24"/>
        </w:rPr>
        <w:t>lteriori ricevimenti</w:t>
      </w:r>
      <w:r>
        <w:rPr>
          <w:rFonts w:ascii="Times New Roman" w:hAnsi="Times New Roman"/>
          <w:b w:val="0"/>
          <w:sz w:val="24"/>
          <w:szCs w:val="24"/>
        </w:rPr>
        <w:t xml:space="preserve"> sono da concordarsi </w:t>
      </w:r>
      <w:r w:rsidRPr="009918B6">
        <w:rPr>
          <w:rFonts w:ascii="Times New Roman" w:hAnsi="Times New Roman"/>
          <w:b w:val="0"/>
          <w:sz w:val="24"/>
          <w:szCs w:val="24"/>
        </w:rPr>
        <w:t>tramite mail istituzionale.</w:t>
      </w:r>
    </w:p>
    <w:p w:rsidR="001A3C9C" w:rsidRPr="009918B6" w:rsidRDefault="001A3C9C" w:rsidP="001A3C9C">
      <w:pPr>
        <w:ind w:left="142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R</w:t>
      </w:r>
      <w:r w:rsidRPr="009918B6">
        <w:rPr>
          <w:rFonts w:ascii="Times New Roman" w:hAnsi="Times New Roman"/>
          <w:b w:val="0"/>
          <w:sz w:val="24"/>
          <w:szCs w:val="24"/>
        </w:rPr>
        <w:t xml:space="preserve">icevimenti </w:t>
      </w:r>
      <w:r>
        <w:rPr>
          <w:rFonts w:ascii="Times New Roman" w:hAnsi="Times New Roman"/>
          <w:b w:val="0"/>
          <w:sz w:val="24"/>
          <w:szCs w:val="24"/>
        </w:rPr>
        <w:t>finalizzati</w:t>
      </w:r>
      <w:r w:rsidRPr="009918B6">
        <w:rPr>
          <w:rFonts w:ascii="Times New Roman" w:hAnsi="Times New Roman"/>
          <w:b w:val="0"/>
          <w:sz w:val="24"/>
          <w:szCs w:val="24"/>
        </w:rPr>
        <w:t xml:space="preserve"> alla preparazione del programma d’esame </w:t>
      </w:r>
      <w:r>
        <w:rPr>
          <w:rFonts w:ascii="Times New Roman" w:hAnsi="Times New Roman"/>
          <w:b w:val="0"/>
          <w:sz w:val="24"/>
          <w:szCs w:val="24"/>
        </w:rPr>
        <w:t xml:space="preserve">o per </w:t>
      </w:r>
      <w:r w:rsidRPr="009918B6">
        <w:rPr>
          <w:rFonts w:ascii="Times New Roman" w:hAnsi="Times New Roman"/>
          <w:b w:val="0"/>
          <w:sz w:val="24"/>
          <w:szCs w:val="24"/>
        </w:rPr>
        <w:t>orientamento tesi</w:t>
      </w:r>
      <w:r>
        <w:rPr>
          <w:rFonts w:ascii="Times New Roman" w:hAnsi="Times New Roman"/>
          <w:b w:val="0"/>
          <w:sz w:val="24"/>
          <w:szCs w:val="24"/>
        </w:rPr>
        <w:t xml:space="preserve"> sono</w:t>
      </w:r>
      <w:r w:rsidRPr="009918B6">
        <w:rPr>
          <w:rFonts w:ascii="Times New Roman" w:hAnsi="Times New Roman"/>
          <w:b w:val="0"/>
          <w:sz w:val="24"/>
          <w:szCs w:val="24"/>
        </w:rPr>
        <w:t xml:space="preserve"> in giorni e orari da concordare tramite mail istituzionale.</w:t>
      </w:r>
    </w:p>
    <w:p w:rsidR="001A3C9C" w:rsidRPr="009918B6" w:rsidRDefault="001A3C9C" w:rsidP="001A3C9C">
      <w:pPr>
        <w:ind w:left="142"/>
        <w:rPr>
          <w:rFonts w:ascii="Times New Roman" w:hAnsi="Times New Roman"/>
          <w:b w:val="0"/>
          <w:sz w:val="24"/>
          <w:szCs w:val="24"/>
          <w:lang w:val="en-US"/>
        </w:rPr>
      </w:pPr>
      <w:r w:rsidRPr="009918B6">
        <w:rPr>
          <w:rFonts w:ascii="Times New Roman" w:hAnsi="Times New Roman"/>
          <w:b w:val="0"/>
          <w:sz w:val="24"/>
          <w:szCs w:val="24"/>
          <w:lang w:val="en-US"/>
        </w:rPr>
        <w:t>Tel. 0832 2956</w:t>
      </w:r>
      <w:r>
        <w:rPr>
          <w:rFonts w:ascii="Times New Roman" w:hAnsi="Times New Roman"/>
          <w:b w:val="0"/>
          <w:sz w:val="24"/>
          <w:szCs w:val="24"/>
          <w:lang w:val="en-US"/>
        </w:rPr>
        <w:t>67;</w:t>
      </w:r>
      <w:r w:rsidRPr="009918B6">
        <w:rPr>
          <w:rFonts w:ascii="Times New Roman" w:hAnsi="Times New Roman"/>
          <w:b w:val="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en-US"/>
        </w:rPr>
        <w:t>claudio</w:t>
      </w:r>
      <w:r w:rsidRPr="009918B6">
        <w:rPr>
          <w:rFonts w:ascii="Times New Roman" w:hAnsi="Times New Roman"/>
          <w:b w:val="0"/>
          <w:sz w:val="24"/>
          <w:szCs w:val="24"/>
          <w:lang w:val="en-US"/>
        </w:rPr>
        <w:t>.</w:t>
      </w:r>
      <w:r>
        <w:rPr>
          <w:rFonts w:ascii="Times New Roman" w:hAnsi="Times New Roman"/>
          <w:b w:val="0"/>
          <w:sz w:val="24"/>
          <w:szCs w:val="24"/>
          <w:lang w:val="en-US"/>
        </w:rPr>
        <w:t>giardino</w:t>
      </w:r>
      <w:r w:rsidRPr="009918B6">
        <w:rPr>
          <w:rFonts w:ascii="Times New Roman" w:hAnsi="Times New Roman"/>
          <w:b w:val="0"/>
          <w:sz w:val="24"/>
          <w:szCs w:val="24"/>
          <w:lang w:val="en-US"/>
        </w:rPr>
        <w:t>@unisalento.it</w:t>
      </w:r>
      <w:r w:rsidRPr="009918B6">
        <w:rPr>
          <w:rFonts w:ascii="Times New Roman" w:hAnsi="Times New Roman"/>
          <w:b w:val="0"/>
          <w:sz w:val="24"/>
          <w:szCs w:val="24"/>
          <w:lang w:val="en-US"/>
        </w:rPr>
        <w:tab/>
      </w:r>
      <w:bookmarkEnd w:id="1"/>
    </w:p>
    <w:p w:rsidR="001A3C9C" w:rsidRPr="00BE3F2E" w:rsidRDefault="001A3C9C" w:rsidP="001A3C9C">
      <w:pPr>
        <w:rPr>
          <w:rFonts w:ascii="Times New Roman" w:hAnsi="Times New Roman"/>
          <w:b w:val="0"/>
          <w:sz w:val="24"/>
          <w:szCs w:val="24"/>
          <w:lang w:val="en-US"/>
        </w:rPr>
      </w:pPr>
    </w:p>
    <w:p w:rsidR="001A3C9C" w:rsidRPr="00BE3F2E" w:rsidRDefault="001A3C9C" w:rsidP="001A3C9C">
      <w:pPr>
        <w:rPr>
          <w:rFonts w:ascii="Times New Roman" w:hAnsi="Times New Roman"/>
          <w:b w:val="0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4"/>
        <w:gridCol w:w="2183"/>
        <w:gridCol w:w="3118"/>
        <w:gridCol w:w="3509"/>
      </w:tblGrid>
      <w:tr w:rsidR="001A3C9C" w:rsidRPr="00E30DEB" w:rsidTr="008078C3">
        <w:tc>
          <w:tcPr>
            <w:tcW w:w="1044" w:type="dxa"/>
            <w:shd w:val="clear" w:color="auto" w:fill="auto"/>
          </w:tcPr>
          <w:p w:rsidR="001A3C9C" w:rsidRPr="00E30DEB" w:rsidRDefault="001A3C9C" w:rsidP="008078C3">
            <w:pPr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E30DEB">
              <w:rPr>
                <w:rFonts w:ascii="Times New Roman" w:eastAsia="Calibri" w:hAnsi="Times New Roman"/>
                <w:i/>
                <w:sz w:val="24"/>
                <w:szCs w:val="24"/>
              </w:rPr>
              <w:t>Voto</w:t>
            </w:r>
          </w:p>
        </w:tc>
        <w:tc>
          <w:tcPr>
            <w:tcW w:w="2183" w:type="dxa"/>
            <w:shd w:val="clear" w:color="auto" w:fill="auto"/>
          </w:tcPr>
          <w:p w:rsidR="001A3C9C" w:rsidRPr="00E30DEB" w:rsidRDefault="001A3C9C" w:rsidP="008078C3">
            <w:pPr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V</w:t>
            </w:r>
            <w:r w:rsidRPr="00E30DEB">
              <w:rPr>
                <w:rFonts w:ascii="Times New Roman" w:eastAsia="Calibri" w:hAnsi="Times New Roman"/>
                <w:i/>
                <w:sz w:val="24"/>
                <w:szCs w:val="24"/>
              </w:rPr>
              <w:t>alutazione</w:t>
            </w:r>
          </w:p>
        </w:tc>
        <w:tc>
          <w:tcPr>
            <w:tcW w:w="3118" w:type="dxa"/>
            <w:shd w:val="clear" w:color="auto" w:fill="auto"/>
          </w:tcPr>
          <w:p w:rsidR="001A3C9C" w:rsidRPr="00E30DEB" w:rsidRDefault="001A3C9C" w:rsidP="008078C3">
            <w:pPr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P</w:t>
            </w:r>
            <w:r w:rsidRPr="00E30DEB">
              <w:rPr>
                <w:rFonts w:ascii="Times New Roman" w:eastAsia="Calibri" w:hAnsi="Times New Roman"/>
                <w:i/>
                <w:sz w:val="24"/>
                <w:szCs w:val="24"/>
              </w:rPr>
              <w:t>reparazione</w:t>
            </w:r>
          </w:p>
        </w:tc>
        <w:tc>
          <w:tcPr>
            <w:tcW w:w="3509" w:type="dxa"/>
            <w:shd w:val="clear" w:color="auto" w:fill="auto"/>
          </w:tcPr>
          <w:p w:rsidR="001A3C9C" w:rsidRPr="00E30DEB" w:rsidRDefault="001A3C9C" w:rsidP="008078C3">
            <w:pPr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P</w:t>
            </w:r>
            <w:r w:rsidRPr="00E30DEB">
              <w:rPr>
                <w:rFonts w:ascii="Times New Roman" w:eastAsia="Calibri" w:hAnsi="Times New Roman"/>
                <w:i/>
                <w:sz w:val="24"/>
                <w:szCs w:val="24"/>
              </w:rPr>
              <w:t>resentazione</w:t>
            </w:r>
          </w:p>
        </w:tc>
      </w:tr>
      <w:tr w:rsidR="001A3C9C" w:rsidRPr="00E30DEB" w:rsidTr="008078C3">
        <w:tc>
          <w:tcPr>
            <w:tcW w:w="1044" w:type="dxa"/>
            <w:shd w:val="clear" w:color="auto" w:fill="auto"/>
          </w:tcPr>
          <w:p w:rsidR="001A3C9C" w:rsidRPr="00663B04" w:rsidRDefault="001A3C9C" w:rsidP="008078C3">
            <w:pPr>
              <w:rPr>
                <w:rFonts w:ascii="Times New Roman" w:eastAsia="Calibri" w:hAnsi="Times New Roman"/>
                <w:b w:val="0"/>
                <w:sz w:val="22"/>
                <w:szCs w:val="22"/>
              </w:rPr>
            </w:pPr>
            <w:r w:rsidRPr="00663B04">
              <w:rPr>
                <w:rFonts w:ascii="Times New Roman" w:eastAsia="Calibri" w:hAnsi="Times New Roman"/>
                <w:b w:val="0"/>
                <w:sz w:val="22"/>
                <w:szCs w:val="22"/>
              </w:rPr>
              <w:t xml:space="preserve">30 e lode </w:t>
            </w:r>
          </w:p>
        </w:tc>
        <w:tc>
          <w:tcPr>
            <w:tcW w:w="2183" w:type="dxa"/>
            <w:shd w:val="clear" w:color="auto" w:fill="auto"/>
          </w:tcPr>
          <w:p w:rsidR="001A3C9C" w:rsidRPr="00663B04" w:rsidRDefault="001A3C9C" w:rsidP="008078C3">
            <w:pPr>
              <w:rPr>
                <w:rFonts w:ascii="Times New Roman" w:eastAsia="Calibri" w:hAnsi="Times New Roman"/>
                <w:b w:val="0"/>
                <w:sz w:val="22"/>
                <w:szCs w:val="22"/>
              </w:rPr>
            </w:pPr>
            <w:proofErr w:type="gramStart"/>
            <w:r w:rsidRPr="00663B04">
              <w:rPr>
                <w:rFonts w:ascii="Times New Roman" w:eastAsia="Calibri" w:hAnsi="Times New Roman"/>
                <w:b w:val="0"/>
                <w:sz w:val="22"/>
                <w:szCs w:val="22"/>
              </w:rPr>
              <w:t>eccellente</w:t>
            </w:r>
            <w:proofErr w:type="gramEnd"/>
          </w:p>
        </w:tc>
        <w:tc>
          <w:tcPr>
            <w:tcW w:w="3118" w:type="dxa"/>
            <w:shd w:val="clear" w:color="auto" w:fill="auto"/>
          </w:tcPr>
          <w:p w:rsidR="001A3C9C" w:rsidRPr="00663B04" w:rsidRDefault="001A3C9C" w:rsidP="008078C3">
            <w:pPr>
              <w:rPr>
                <w:rFonts w:ascii="Times New Roman" w:eastAsia="Calibri" w:hAnsi="Times New Roman"/>
                <w:b w:val="0"/>
                <w:sz w:val="22"/>
                <w:szCs w:val="22"/>
              </w:rPr>
            </w:pPr>
            <w:proofErr w:type="gramStart"/>
            <w:r w:rsidRPr="00663B04">
              <w:rPr>
                <w:rFonts w:ascii="Times New Roman" w:eastAsia="Calibri" w:hAnsi="Times New Roman"/>
                <w:b w:val="0"/>
                <w:sz w:val="22"/>
                <w:szCs w:val="22"/>
              </w:rPr>
              <w:t>completa</w:t>
            </w:r>
            <w:proofErr w:type="gramEnd"/>
            <w:r w:rsidRPr="00663B04">
              <w:rPr>
                <w:rFonts w:ascii="Times New Roman" w:eastAsia="Calibri" w:hAnsi="Times New Roman"/>
                <w:b w:val="0"/>
                <w:sz w:val="22"/>
                <w:szCs w:val="22"/>
              </w:rPr>
              <w:t xml:space="preserve"> e ricca di</w:t>
            </w:r>
          </w:p>
          <w:p w:rsidR="001A3C9C" w:rsidRPr="00663B04" w:rsidRDefault="001A3C9C" w:rsidP="008078C3">
            <w:pPr>
              <w:rPr>
                <w:rFonts w:ascii="Times New Roman" w:eastAsia="Calibri" w:hAnsi="Times New Roman"/>
                <w:b w:val="0"/>
                <w:sz w:val="22"/>
                <w:szCs w:val="22"/>
              </w:rPr>
            </w:pPr>
            <w:proofErr w:type="gramStart"/>
            <w:r w:rsidRPr="00663B04">
              <w:rPr>
                <w:rFonts w:ascii="Times New Roman" w:eastAsia="Calibri" w:hAnsi="Times New Roman"/>
                <w:b w:val="0"/>
                <w:sz w:val="22"/>
                <w:szCs w:val="22"/>
              </w:rPr>
              <w:t>collegamenti</w:t>
            </w:r>
            <w:proofErr w:type="gramEnd"/>
          </w:p>
          <w:p w:rsidR="001A3C9C" w:rsidRPr="00663B04" w:rsidRDefault="001A3C9C" w:rsidP="008078C3">
            <w:pPr>
              <w:rPr>
                <w:rFonts w:ascii="Times New Roman" w:eastAsia="Calibri" w:hAnsi="Times New Roman"/>
                <w:b w:val="0"/>
                <w:sz w:val="22"/>
                <w:szCs w:val="22"/>
              </w:rPr>
            </w:pPr>
          </w:p>
        </w:tc>
        <w:tc>
          <w:tcPr>
            <w:tcW w:w="3509" w:type="dxa"/>
            <w:shd w:val="clear" w:color="auto" w:fill="auto"/>
          </w:tcPr>
          <w:p w:rsidR="001A3C9C" w:rsidRPr="00663B04" w:rsidRDefault="001A3C9C" w:rsidP="008078C3">
            <w:pPr>
              <w:rPr>
                <w:rFonts w:ascii="Times New Roman" w:eastAsia="Calibri" w:hAnsi="Times New Roman"/>
                <w:b w:val="0"/>
                <w:sz w:val="22"/>
                <w:szCs w:val="22"/>
              </w:rPr>
            </w:pPr>
            <w:proofErr w:type="gramStart"/>
            <w:r w:rsidRPr="00663B04">
              <w:rPr>
                <w:rFonts w:ascii="Times New Roman" w:eastAsia="Calibri" w:hAnsi="Times New Roman"/>
                <w:b w:val="0"/>
                <w:sz w:val="22"/>
                <w:szCs w:val="22"/>
              </w:rPr>
              <w:t>proprietà</w:t>
            </w:r>
            <w:proofErr w:type="gramEnd"/>
            <w:r w:rsidRPr="00663B04">
              <w:rPr>
                <w:rFonts w:ascii="Times New Roman" w:eastAsia="Calibri" w:hAnsi="Times New Roman"/>
                <w:b w:val="0"/>
                <w:sz w:val="22"/>
                <w:szCs w:val="22"/>
              </w:rPr>
              <w:t xml:space="preserve"> accurata di espressione, sicura conoscenza degli argomenti, chiarezza espositiva e concettuale</w:t>
            </w:r>
          </w:p>
        </w:tc>
      </w:tr>
      <w:tr w:rsidR="001A3C9C" w:rsidRPr="00E30DEB" w:rsidTr="008078C3">
        <w:tc>
          <w:tcPr>
            <w:tcW w:w="1044" w:type="dxa"/>
            <w:shd w:val="clear" w:color="auto" w:fill="auto"/>
          </w:tcPr>
          <w:p w:rsidR="001A3C9C" w:rsidRPr="00663B04" w:rsidRDefault="001A3C9C" w:rsidP="008078C3">
            <w:pPr>
              <w:rPr>
                <w:rFonts w:ascii="Times New Roman" w:eastAsia="Calibri" w:hAnsi="Times New Roman"/>
                <w:b w:val="0"/>
                <w:sz w:val="22"/>
                <w:szCs w:val="22"/>
              </w:rPr>
            </w:pPr>
            <w:r w:rsidRPr="00663B04">
              <w:rPr>
                <w:rFonts w:ascii="Times New Roman" w:eastAsia="Calibri" w:hAnsi="Times New Roman"/>
                <w:b w:val="0"/>
                <w:sz w:val="22"/>
                <w:szCs w:val="22"/>
              </w:rPr>
              <w:t xml:space="preserve">30 </w:t>
            </w:r>
          </w:p>
          <w:p w:rsidR="001A3C9C" w:rsidRPr="00663B04" w:rsidRDefault="001A3C9C" w:rsidP="008078C3">
            <w:pPr>
              <w:rPr>
                <w:rFonts w:ascii="Times New Roman" w:eastAsia="Calibri" w:hAnsi="Times New Roman"/>
                <w:b w:val="0"/>
                <w:sz w:val="22"/>
                <w:szCs w:val="22"/>
              </w:rPr>
            </w:pPr>
          </w:p>
        </w:tc>
        <w:tc>
          <w:tcPr>
            <w:tcW w:w="2183" w:type="dxa"/>
            <w:shd w:val="clear" w:color="auto" w:fill="auto"/>
          </w:tcPr>
          <w:p w:rsidR="001A3C9C" w:rsidRPr="00663B04" w:rsidRDefault="001A3C9C" w:rsidP="008078C3">
            <w:pPr>
              <w:rPr>
                <w:rFonts w:ascii="Times New Roman" w:eastAsia="Calibri" w:hAnsi="Times New Roman"/>
                <w:b w:val="0"/>
                <w:sz w:val="22"/>
                <w:szCs w:val="22"/>
              </w:rPr>
            </w:pPr>
            <w:proofErr w:type="gramStart"/>
            <w:r w:rsidRPr="00663B04">
              <w:rPr>
                <w:rFonts w:ascii="Times New Roman" w:eastAsia="Calibri" w:hAnsi="Times New Roman"/>
                <w:b w:val="0"/>
                <w:sz w:val="22"/>
                <w:szCs w:val="22"/>
              </w:rPr>
              <w:t>ottima</w:t>
            </w:r>
            <w:proofErr w:type="gramEnd"/>
          </w:p>
        </w:tc>
        <w:tc>
          <w:tcPr>
            <w:tcW w:w="3118" w:type="dxa"/>
            <w:shd w:val="clear" w:color="auto" w:fill="auto"/>
          </w:tcPr>
          <w:p w:rsidR="001A3C9C" w:rsidRPr="00663B04" w:rsidRDefault="001A3C9C" w:rsidP="008078C3">
            <w:pPr>
              <w:rPr>
                <w:rFonts w:ascii="Times New Roman" w:eastAsia="Calibri" w:hAnsi="Times New Roman"/>
                <w:b w:val="0"/>
                <w:sz w:val="22"/>
                <w:szCs w:val="22"/>
              </w:rPr>
            </w:pPr>
            <w:proofErr w:type="gramStart"/>
            <w:r w:rsidRPr="00663B04">
              <w:rPr>
                <w:rFonts w:ascii="Times New Roman" w:eastAsia="Calibri" w:hAnsi="Times New Roman"/>
                <w:b w:val="0"/>
                <w:sz w:val="22"/>
                <w:szCs w:val="22"/>
              </w:rPr>
              <w:t>completa</w:t>
            </w:r>
            <w:proofErr w:type="gramEnd"/>
            <w:r w:rsidRPr="00663B04">
              <w:rPr>
                <w:rFonts w:ascii="Times New Roman" w:eastAsia="Calibri" w:hAnsi="Times New Roman"/>
                <w:b w:val="0"/>
                <w:sz w:val="22"/>
                <w:szCs w:val="22"/>
              </w:rPr>
              <w:t>, con buona</w:t>
            </w:r>
          </w:p>
          <w:p w:rsidR="001A3C9C" w:rsidRPr="00663B04" w:rsidRDefault="001A3C9C" w:rsidP="008078C3">
            <w:pPr>
              <w:rPr>
                <w:rFonts w:ascii="Times New Roman" w:eastAsia="Calibri" w:hAnsi="Times New Roman"/>
                <w:b w:val="0"/>
                <w:sz w:val="22"/>
                <w:szCs w:val="22"/>
              </w:rPr>
            </w:pPr>
            <w:proofErr w:type="gramStart"/>
            <w:r w:rsidRPr="00663B04">
              <w:rPr>
                <w:rFonts w:ascii="Times New Roman" w:eastAsia="Calibri" w:hAnsi="Times New Roman"/>
                <w:b w:val="0"/>
                <w:sz w:val="22"/>
                <w:szCs w:val="22"/>
              </w:rPr>
              <w:t>capacità</w:t>
            </w:r>
            <w:proofErr w:type="gramEnd"/>
            <w:r w:rsidRPr="00663B04">
              <w:rPr>
                <w:rFonts w:ascii="Times New Roman" w:eastAsia="Calibri" w:hAnsi="Times New Roman"/>
                <w:b w:val="0"/>
                <w:sz w:val="22"/>
                <w:szCs w:val="22"/>
              </w:rPr>
              <w:t xml:space="preserve"> di collegamenti</w:t>
            </w:r>
          </w:p>
          <w:p w:rsidR="001A3C9C" w:rsidRPr="00663B04" w:rsidRDefault="001A3C9C" w:rsidP="008078C3">
            <w:pPr>
              <w:rPr>
                <w:rFonts w:ascii="Times New Roman" w:eastAsia="Calibri" w:hAnsi="Times New Roman"/>
                <w:b w:val="0"/>
                <w:sz w:val="22"/>
                <w:szCs w:val="22"/>
              </w:rPr>
            </w:pPr>
          </w:p>
        </w:tc>
        <w:tc>
          <w:tcPr>
            <w:tcW w:w="3509" w:type="dxa"/>
            <w:shd w:val="clear" w:color="auto" w:fill="auto"/>
          </w:tcPr>
          <w:p w:rsidR="001A3C9C" w:rsidRPr="00663B04" w:rsidRDefault="001A3C9C" w:rsidP="008078C3">
            <w:pPr>
              <w:rPr>
                <w:rFonts w:ascii="Times New Roman" w:eastAsia="Calibri" w:hAnsi="Times New Roman"/>
                <w:b w:val="0"/>
                <w:sz w:val="22"/>
                <w:szCs w:val="22"/>
              </w:rPr>
            </w:pPr>
            <w:proofErr w:type="gramStart"/>
            <w:r w:rsidRPr="00663B04">
              <w:rPr>
                <w:rFonts w:ascii="Times New Roman" w:eastAsia="Calibri" w:hAnsi="Times New Roman"/>
                <w:b w:val="0"/>
                <w:sz w:val="22"/>
                <w:szCs w:val="22"/>
              </w:rPr>
              <w:t>proprietà</w:t>
            </w:r>
            <w:proofErr w:type="gramEnd"/>
            <w:r w:rsidRPr="00663B04">
              <w:rPr>
                <w:rFonts w:ascii="Times New Roman" w:eastAsia="Calibri" w:hAnsi="Times New Roman"/>
                <w:b w:val="0"/>
                <w:sz w:val="22"/>
                <w:szCs w:val="22"/>
              </w:rPr>
              <w:t xml:space="preserve"> di espressione; conoscenza abbastanza sicura; chiarezza espositiva</w:t>
            </w:r>
          </w:p>
        </w:tc>
      </w:tr>
      <w:tr w:rsidR="001A3C9C" w:rsidRPr="00E30DEB" w:rsidTr="008078C3">
        <w:tc>
          <w:tcPr>
            <w:tcW w:w="1044" w:type="dxa"/>
            <w:shd w:val="clear" w:color="auto" w:fill="auto"/>
          </w:tcPr>
          <w:p w:rsidR="001A3C9C" w:rsidRPr="00663B04" w:rsidRDefault="001A3C9C" w:rsidP="008078C3">
            <w:pPr>
              <w:rPr>
                <w:rFonts w:ascii="Times New Roman" w:eastAsia="Calibri" w:hAnsi="Times New Roman"/>
                <w:b w:val="0"/>
                <w:sz w:val="22"/>
                <w:szCs w:val="22"/>
              </w:rPr>
            </w:pPr>
            <w:r w:rsidRPr="00663B04">
              <w:rPr>
                <w:rFonts w:ascii="Times New Roman" w:eastAsia="Calibri" w:hAnsi="Times New Roman"/>
                <w:b w:val="0"/>
                <w:sz w:val="22"/>
                <w:szCs w:val="22"/>
              </w:rPr>
              <w:lastRenderedPageBreak/>
              <w:t>29-28</w:t>
            </w:r>
          </w:p>
        </w:tc>
        <w:tc>
          <w:tcPr>
            <w:tcW w:w="2183" w:type="dxa"/>
            <w:shd w:val="clear" w:color="auto" w:fill="auto"/>
          </w:tcPr>
          <w:p w:rsidR="001A3C9C" w:rsidRPr="00663B04" w:rsidRDefault="001A3C9C" w:rsidP="008078C3">
            <w:pPr>
              <w:rPr>
                <w:rFonts w:ascii="Times New Roman" w:eastAsia="Calibri" w:hAnsi="Times New Roman"/>
                <w:b w:val="0"/>
                <w:sz w:val="22"/>
                <w:szCs w:val="22"/>
              </w:rPr>
            </w:pPr>
            <w:proofErr w:type="gramStart"/>
            <w:r w:rsidRPr="00663B04">
              <w:rPr>
                <w:rFonts w:ascii="Times New Roman" w:eastAsia="Calibri" w:hAnsi="Times New Roman"/>
                <w:b w:val="0"/>
                <w:sz w:val="22"/>
                <w:szCs w:val="22"/>
              </w:rPr>
              <w:t>molto</w:t>
            </w:r>
            <w:proofErr w:type="gramEnd"/>
            <w:r w:rsidRPr="00663B04">
              <w:rPr>
                <w:rFonts w:ascii="Times New Roman" w:eastAsia="Calibri" w:hAnsi="Times New Roman"/>
                <w:b w:val="0"/>
                <w:sz w:val="22"/>
                <w:szCs w:val="22"/>
              </w:rPr>
              <w:t xml:space="preserve"> buona</w:t>
            </w:r>
          </w:p>
        </w:tc>
        <w:tc>
          <w:tcPr>
            <w:tcW w:w="3118" w:type="dxa"/>
            <w:shd w:val="clear" w:color="auto" w:fill="auto"/>
          </w:tcPr>
          <w:p w:rsidR="001A3C9C" w:rsidRPr="00663B04" w:rsidRDefault="001A3C9C" w:rsidP="008078C3">
            <w:pPr>
              <w:rPr>
                <w:rFonts w:ascii="Times New Roman" w:eastAsia="Calibri" w:hAnsi="Times New Roman"/>
                <w:b w:val="0"/>
                <w:sz w:val="22"/>
                <w:szCs w:val="22"/>
              </w:rPr>
            </w:pPr>
            <w:proofErr w:type="gramStart"/>
            <w:r w:rsidRPr="00663B04">
              <w:rPr>
                <w:rFonts w:ascii="Times New Roman" w:eastAsia="Calibri" w:hAnsi="Times New Roman"/>
                <w:b w:val="0"/>
                <w:sz w:val="22"/>
                <w:szCs w:val="22"/>
              </w:rPr>
              <w:t>completa</w:t>
            </w:r>
            <w:proofErr w:type="gramEnd"/>
            <w:r w:rsidRPr="00663B04">
              <w:rPr>
                <w:rFonts w:ascii="Times New Roman" w:eastAsia="Calibri" w:hAnsi="Times New Roman"/>
                <w:b w:val="0"/>
                <w:sz w:val="22"/>
                <w:szCs w:val="22"/>
              </w:rPr>
              <w:t>, con</w:t>
            </w:r>
          </w:p>
          <w:p w:rsidR="001A3C9C" w:rsidRPr="00663B04" w:rsidRDefault="001A3C9C" w:rsidP="008078C3">
            <w:pPr>
              <w:rPr>
                <w:rFonts w:ascii="Times New Roman" w:eastAsia="Calibri" w:hAnsi="Times New Roman"/>
                <w:b w:val="0"/>
                <w:sz w:val="22"/>
                <w:szCs w:val="22"/>
              </w:rPr>
            </w:pPr>
            <w:proofErr w:type="gramStart"/>
            <w:r w:rsidRPr="00663B04">
              <w:rPr>
                <w:rFonts w:ascii="Times New Roman" w:eastAsia="Calibri" w:hAnsi="Times New Roman"/>
                <w:b w:val="0"/>
                <w:sz w:val="22"/>
                <w:szCs w:val="22"/>
              </w:rPr>
              <w:t>collegamenti</w:t>
            </w:r>
            <w:proofErr w:type="gramEnd"/>
          </w:p>
          <w:p w:rsidR="001A3C9C" w:rsidRPr="00663B04" w:rsidRDefault="001A3C9C" w:rsidP="008078C3">
            <w:pPr>
              <w:rPr>
                <w:rFonts w:ascii="Times New Roman" w:eastAsia="Calibri" w:hAnsi="Times New Roman"/>
                <w:b w:val="0"/>
                <w:sz w:val="22"/>
                <w:szCs w:val="22"/>
              </w:rPr>
            </w:pPr>
          </w:p>
        </w:tc>
        <w:tc>
          <w:tcPr>
            <w:tcW w:w="3509" w:type="dxa"/>
            <w:shd w:val="clear" w:color="auto" w:fill="auto"/>
          </w:tcPr>
          <w:p w:rsidR="001A3C9C" w:rsidRPr="00663B04" w:rsidRDefault="001A3C9C" w:rsidP="008078C3">
            <w:pPr>
              <w:rPr>
                <w:rFonts w:ascii="Times New Roman" w:eastAsia="Calibri" w:hAnsi="Times New Roman"/>
                <w:b w:val="0"/>
                <w:sz w:val="22"/>
                <w:szCs w:val="22"/>
              </w:rPr>
            </w:pPr>
            <w:proofErr w:type="gramStart"/>
            <w:r w:rsidRPr="00663B04">
              <w:rPr>
                <w:rFonts w:ascii="Times New Roman" w:eastAsia="Calibri" w:hAnsi="Times New Roman"/>
                <w:b w:val="0"/>
                <w:sz w:val="22"/>
                <w:szCs w:val="22"/>
              </w:rPr>
              <w:t>qualche</w:t>
            </w:r>
            <w:proofErr w:type="gramEnd"/>
            <w:r w:rsidRPr="00663B04">
              <w:rPr>
                <w:rFonts w:ascii="Times New Roman" w:eastAsia="Calibri" w:hAnsi="Times New Roman"/>
                <w:b w:val="0"/>
                <w:sz w:val="22"/>
                <w:szCs w:val="22"/>
              </w:rPr>
              <w:t xml:space="preserve"> incertezza espressione; conoscenza abbastanza sicura; esposizione non del tutto chiara</w:t>
            </w:r>
          </w:p>
        </w:tc>
      </w:tr>
      <w:tr w:rsidR="001A3C9C" w:rsidRPr="00E30DEB" w:rsidTr="008078C3">
        <w:tc>
          <w:tcPr>
            <w:tcW w:w="1044" w:type="dxa"/>
            <w:shd w:val="clear" w:color="auto" w:fill="auto"/>
          </w:tcPr>
          <w:p w:rsidR="001A3C9C" w:rsidRPr="00663B04" w:rsidRDefault="001A3C9C" w:rsidP="008078C3">
            <w:pPr>
              <w:rPr>
                <w:rFonts w:ascii="Times New Roman" w:eastAsia="Calibri" w:hAnsi="Times New Roman"/>
                <w:b w:val="0"/>
                <w:sz w:val="22"/>
                <w:szCs w:val="22"/>
              </w:rPr>
            </w:pPr>
            <w:r w:rsidRPr="00663B04">
              <w:rPr>
                <w:rFonts w:ascii="Times New Roman" w:eastAsia="Calibri" w:hAnsi="Times New Roman"/>
                <w:b w:val="0"/>
                <w:sz w:val="22"/>
                <w:szCs w:val="22"/>
              </w:rPr>
              <w:t>27-26</w:t>
            </w:r>
          </w:p>
          <w:p w:rsidR="001A3C9C" w:rsidRPr="00663B04" w:rsidRDefault="001A3C9C" w:rsidP="008078C3">
            <w:pPr>
              <w:rPr>
                <w:rFonts w:ascii="Times New Roman" w:eastAsia="Calibri" w:hAnsi="Times New Roman"/>
                <w:b w:val="0"/>
                <w:sz w:val="22"/>
                <w:szCs w:val="22"/>
              </w:rPr>
            </w:pPr>
          </w:p>
        </w:tc>
        <w:tc>
          <w:tcPr>
            <w:tcW w:w="2183" w:type="dxa"/>
            <w:shd w:val="clear" w:color="auto" w:fill="auto"/>
          </w:tcPr>
          <w:p w:rsidR="001A3C9C" w:rsidRPr="00663B04" w:rsidRDefault="001A3C9C" w:rsidP="008078C3">
            <w:pPr>
              <w:rPr>
                <w:rFonts w:ascii="Times New Roman" w:eastAsia="Calibri" w:hAnsi="Times New Roman"/>
                <w:b w:val="0"/>
                <w:sz w:val="22"/>
                <w:szCs w:val="22"/>
              </w:rPr>
            </w:pPr>
            <w:proofErr w:type="gramStart"/>
            <w:r w:rsidRPr="00663B04">
              <w:rPr>
                <w:rFonts w:ascii="Times New Roman" w:eastAsia="Calibri" w:hAnsi="Times New Roman"/>
                <w:b w:val="0"/>
                <w:sz w:val="22"/>
                <w:szCs w:val="22"/>
              </w:rPr>
              <w:t>buona</w:t>
            </w:r>
            <w:proofErr w:type="gramEnd"/>
          </w:p>
        </w:tc>
        <w:tc>
          <w:tcPr>
            <w:tcW w:w="3118" w:type="dxa"/>
            <w:shd w:val="clear" w:color="auto" w:fill="auto"/>
          </w:tcPr>
          <w:p w:rsidR="001A3C9C" w:rsidRPr="00663B04" w:rsidRDefault="001A3C9C" w:rsidP="008078C3">
            <w:pPr>
              <w:rPr>
                <w:rFonts w:ascii="Times New Roman" w:eastAsia="Calibri" w:hAnsi="Times New Roman"/>
                <w:b w:val="0"/>
                <w:sz w:val="22"/>
                <w:szCs w:val="22"/>
              </w:rPr>
            </w:pPr>
            <w:proofErr w:type="gramStart"/>
            <w:r w:rsidRPr="00663B04">
              <w:rPr>
                <w:rFonts w:ascii="Times New Roman" w:eastAsia="Calibri" w:hAnsi="Times New Roman"/>
                <w:b w:val="0"/>
                <w:sz w:val="22"/>
                <w:szCs w:val="22"/>
              </w:rPr>
              <w:t>completa</w:t>
            </w:r>
            <w:proofErr w:type="gramEnd"/>
            <w:r w:rsidRPr="00663B04">
              <w:rPr>
                <w:rFonts w:ascii="Times New Roman" w:eastAsia="Calibri" w:hAnsi="Times New Roman"/>
                <w:b w:val="0"/>
                <w:sz w:val="22"/>
                <w:szCs w:val="22"/>
              </w:rPr>
              <w:t xml:space="preserve"> discretamente sicura</w:t>
            </w:r>
          </w:p>
        </w:tc>
        <w:tc>
          <w:tcPr>
            <w:tcW w:w="3509" w:type="dxa"/>
            <w:shd w:val="clear" w:color="auto" w:fill="auto"/>
          </w:tcPr>
          <w:p w:rsidR="001A3C9C" w:rsidRPr="00663B04" w:rsidRDefault="001A3C9C" w:rsidP="008078C3">
            <w:pPr>
              <w:rPr>
                <w:rFonts w:ascii="Times New Roman" w:eastAsia="Calibri" w:hAnsi="Times New Roman"/>
                <w:b w:val="0"/>
                <w:sz w:val="22"/>
                <w:szCs w:val="22"/>
              </w:rPr>
            </w:pPr>
            <w:proofErr w:type="gramStart"/>
            <w:r w:rsidRPr="00663B04">
              <w:rPr>
                <w:rFonts w:ascii="Times New Roman" w:eastAsia="Calibri" w:hAnsi="Times New Roman"/>
                <w:b w:val="0"/>
                <w:sz w:val="22"/>
                <w:szCs w:val="22"/>
              </w:rPr>
              <w:t>incertezze</w:t>
            </w:r>
            <w:proofErr w:type="gramEnd"/>
            <w:r w:rsidRPr="00663B04">
              <w:rPr>
                <w:rFonts w:ascii="Times New Roman" w:eastAsia="Calibri" w:hAnsi="Times New Roman"/>
                <w:b w:val="0"/>
                <w:sz w:val="22"/>
                <w:szCs w:val="22"/>
              </w:rPr>
              <w:t>/confusioni di espressione/esposizione</w:t>
            </w:r>
          </w:p>
        </w:tc>
      </w:tr>
      <w:tr w:rsidR="001A3C9C" w:rsidRPr="00E30DEB" w:rsidTr="008078C3">
        <w:tc>
          <w:tcPr>
            <w:tcW w:w="1044" w:type="dxa"/>
            <w:shd w:val="clear" w:color="auto" w:fill="auto"/>
          </w:tcPr>
          <w:p w:rsidR="001A3C9C" w:rsidRPr="00663B04" w:rsidRDefault="001A3C9C" w:rsidP="008078C3">
            <w:pPr>
              <w:rPr>
                <w:rFonts w:ascii="Times New Roman" w:eastAsia="Calibri" w:hAnsi="Times New Roman"/>
                <w:b w:val="0"/>
                <w:sz w:val="22"/>
                <w:szCs w:val="22"/>
              </w:rPr>
            </w:pPr>
            <w:r w:rsidRPr="00663B04">
              <w:rPr>
                <w:rFonts w:ascii="Times New Roman" w:eastAsia="Calibri" w:hAnsi="Times New Roman"/>
                <w:b w:val="0"/>
                <w:sz w:val="22"/>
                <w:szCs w:val="22"/>
              </w:rPr>
              <w:t xml:space="preserve">25-24 </w:t>
            </w:r>
          </w:p>
          <w:p w:rsidR="001A3C9C" w:rsidRPr="00663B04" w:rsidRDefault="001A3C9C" w:rsidP="008078C3">
            <w:pPr>
              <w:rPr>
                <w:rFonts w:ascii="Times New Roman" w:eastAsia="Calibri" w:hAnsi="Times New Roman"/>
                <w:b w:val="0"/>
                <w:sz w:val="22"/>
                <w:szCs w:val="22"/>
              </w:rPr>
            </w:pPr>
          </w:p>
        </w:tc>
        <w:tc>
          <w:tcPr>
            <w:tcW w:w="2183" w:type="dxa"/>
            <w:shd w:val="clear" w:color="auto" w:fill="auto"/>
          </w:tcPr>
          <w:p w:rsidR="001A3C9C" w:rsidRPr="00663B04" w:rsidRDefault="001A3C9C" w:rsidP="008078C3">
            <w:pPr>
              <w:rPr>
                <w:rFonts w:ascii="Times New Roman" w:eastAsia="Calibri" w:hAnsi="Times New Roman"/>
                <w:b w:val="0"/>
                <w:sz w:val="22"/>
                <w:szCs w:val="22"/>
              </w:rPr>
            </w:pPr>
            <w:proofErr w:type="gramStart"/>
            <w:r w:rsidRPr="00663B04">
              <w:rPr>
                <w:rFonts w:ascii="Times New Roman" w:eastAsia="Calibri" w:hAnsi="Times New Roman"/>
                <w:b w:val="0"/>
                <w:sz w:val="22"/>
                <w:szCs w:val="22"/>
              </w:rPr>
              <w:t>discreta</w:t>
            </w:r>
            <w:proofErr w:type="gramEnd"/>
          </w:p>
        </w:tc>
        <w:tc>
          <w:tcPr>
            <w:tcW w:w="3118" w:type="dxa"/>
            <w:shd w:val="clear" w:color="auto" w:fill="auto"/>
          </w:tcPr>
          <w:p w:rsidR="001A3C9C" w:rsidRPr="00663B04" w:rsidRDefault="001A3C9C" w:rsidP="008078C3">
            <w:pPr>
              <w:rPr>
                <w:rFonts w:ascii="Times New Roman" w:eastAsia="Calibri" w:hAnsi="Times New Roman"/>
                <w:b w:val="0"/>
                <w:sz w:val="22"/>
                <w:szCs w:val="22"/>
              </w:rPr>
            </w:pPr>
            <w:proofErr w:type="gramStart"/>
            <w:r w:rsidRPr="00663B04">
              <w:rPr>
                <w:rFonts w:ascii="Times New Roman" w:eastAsia="Calibri" w:hAnsi="Times New Roman"/>
                <w:b w:val="0"/>
                <w:sz w:val="22"/>
                <w:szCs w:val="22"/>
              </w:rPr>
              <w:t>approssimativamente</w:t>
            </w:r>
            <w:proofErr w:type="gramEnd"/>
            <w:r w:rsidRPr="00663B04">
              <w:rPr>
                <w:rFonts w:ascii="Times New Roman" w:eastAsia="Calibri" w:hAnsi="Times New Roman"/>
                <w:b w:val="0"/>
                <w:sz w:val="22"/>
                <w:szCs w:val="22"/>
              </w:rPr>
              <w:t xml:space="preserve"> completa</w:t>
            </w:r>
          </w:p>
        </w:tc>
        <w:tc>
          <w:tcPr>
            <w:tcW w:w="3509" w:type="dxa"/>
            <w:shd w:val="clear" w:color="auto" w:fill="auto"/>
          </w:tcPr>
          <w:p w:rsidR="001A3C9C" w:rsidRPr="00663B04" w:rsidRDefault="001A3C9C" w:rsidP="008078C3">
            <w:pPr>
              <w:rPr>
                <w:rFonts w:ascii="Times New Roman" w:eastAsia="Calibri" w:hAnsi="Times New Roman"/>
                <w:b w:val="0"/>
                <w:sz w:val="22"/>
                <w:szCs w:val="22"/>
              </w:rPr>
            </w:pPr>
            <w:proofErr w:type="gramStart"/>
            <w:r w:rsidRPr="00663B04">
              <w:rPr>
                <w:rFonts w:ascii="Times New Roman" w:eastAsia="Calibri" w:hAnsi="Times New Roman"/>
                <w:b w:val="0"/>
                <w:sz w:val="22"/>
                <w:szCs w:val="22"/>
              </w:rPr>
              <w:t>occasionali</w:t>
            </w:r>
            <w:proofErr w:type="gramEnd"/>
            <w:r w:rsidRPr="00663B04">
              <w:rPr>
                <w:rFonts w:ascii="Times New Roman" w:eastAsia="Calibri" w:hAnsi="Times New Roman"/>
                <w:b w:val="0"/>
                <w:sz w:val="22"/>
                <w:szCs w:val="22"/>
              </w:rPr>
              <w:t xml:space="preserve"> inesattezze e/o lacune</w:t>
            </w:r>
          </w:p>
          <w:p w:rsidR="001A3C9C" w:rsidRPr="00663B04" w:rsidRDefault="001A3C9C" w:rsidP="008078C3">
            <w:pPr>
              <w:rPr>
                <w:rFonts w:ascii="Times New Roman" w:eastAsia="Calibri" w:hAnsi="Times New Roman"/>
                <w:b w:val="0"/>
                <w:sz w:val="22"/>
                <w:szCs w:val="22"/>
              </w:rPr>
            </w:pPr>
            <w:proofErr w:type="gramStart"/>
            <w:r w:rsidRPr="00663B04">
              <w:rPr>
                <w:rFonts w:ascii="Times New Roman" w:eastAsia="Calibri" w:hAnsi="Times New Roman"/>
                <w:b w:val="0"/>
                <w:sz w:val="22"/>
                <w:szCs w:val="22"/>
              </w:rPr>
              <w:t>occasionali</w:t>
            </w:r>
            <w:proofErr w:type="gramEnd"/>
            <w:r w:rsidRPr="00663B04">
              <w:rPr>
                <w:rFonts w:ascii="Times New Roman" w:eastAsia="Calibri" w:hAnsi="Times New Roman"/>
                <w:b w:val="0"/>
                <w:sz w:val="22"/>
                <w:szCs w:val="22"/>
              </w:rPr>
              <w:t xml:space="preserve"> confusioni terminologiche o concettuali</w:t>
            </w:r>
          </w:p>
        </w:tc>
      </w:tr>
      <w:tr w:rsidR="001A3C9C" w:rsidRPr="00E30DEB" w:rsidTr="008078C3">
        <w:tc>
          <w:tcPr>
            <w:tcW w:w="1044" w:type="dxa"/>
            <w:shd w:val="clear" w:color="auto" w:fill="auto"/>
          </w:tcPr>
          <w:p w:rsidR="001A3C9C" w:rsidRPr="00663B04" w:rsidRDefault="001A3C9C" w:rsidP="008078C3">
            <w:pPr>
              <w:rPr>
                <w:rFonts w:ascii="Times New Roman" w:eastAsia="Calibri" w:hAnsi="Times New Roman"/>
                <w:b w:val="0"/>
                <w:sz w:val="22"/>
                <w:szCs w:val="22"/>
              </w:rPr>
            </w:pPr>
            <w:r w:rsidRPr="00663B04">
              <w:rPr>
                <w:rFonts w:ascii="Times New Roman" w:eastAsia="Calibri" w:hAnsi="Times New Roman"/>
                <w:b w:val="0"/>
                <w:sz w:val="22"/>
                <w:szCs w:val="22"/>
              </w:rPr>
              <w:t>23-22</w:t>
            </w:r>
          </w:p>
          <w:p w:rsidR="001A3C9C" w:rsidRPr="00663B04" w:rsidRDefault="001A3C9C" w:rsidP="008078C3">
            <w:pPr>
              <w:rPr>
                <w:rFonts w:ascii="Times New Roman" w:eastAsia="Calibri" w:hAnsi="Times New Roman"/>
                <w:b w:val="0"/>
                <w:sz w:val="22"/>
                <w:szCs w:val="22"/>
              </w:rPr>
            </w:pPr>
          </w:p>
        </w:tc>
        <w:tc>
          <w:tcPr>
            <w:tcW w:w="2183" w:type="dxa"/>
            <w:shd w:val="clear" w:color="auto" w:fill="auto"/>
          </w:tcPr>
          <w:p w:rsidR="001A3C9C" w:rsidRPr="00663B04" w:rsidRDefault="001A3C9C" w:rsidP="008078C3">
            <w:pPr>
              <w:rPr>
                <w:rFonts w:ascii="Times New Roman" w:eastAsia="Calibri" w:hAnsi="Times New Roman"/>
                <w:b w:val="0"/>
                <w:sz w:val="22"/>
                <w:szCs w:val="22"/>
              </w:rPr>
            </w:pPr>
            <w:proofErr w:type="gramStart"/>
            <w:r w:rsidRPr="00663B04">
              <w:rPr>
                <w:rFonts w:ascii="Times New Roman" w:eastAsia="Calibri" w:hAnsi="Times New Roman"/>
                <w:b w:val="0"/>
                <w:sz w:val="22"/>
                <w:szCs w:val="22"/>
              </w:rPr>
              <w:t>più</w:t>
            </w:r>
            <w:proofErr w:type="gramEnd"/>
            <w:r w:rsidRPr="00663B04">
              <w:rPr>
                <w:rFonts w:ascii="Times New Roman" w:eastAsia="Calibri" w:hAnsi="Times New Roman"/>
                <w:b w:val="0"/>
                <w:sz w:val="22"/>
                <w:szCs w:val="22"/>
              </w:rPr>
              <w:t xml:space="preserve"> che sufficiente</w:t>
            </w:r>
          </w:p>
        </w:tc>
        <w:tc>
          <w:tcPr>
            <w:tcW w:w="3118" w:type="dxa"/>
            <w:shd w:val="clear" w:color="auto" w:fill="auto"/>
          </w:tcPr>
          <w:p w:rsidR="001A3C9C" w:rsidRPr="00663B04" w:rsidRDefault="001A3C9C" w:rsidP="008078C3">
            <w:pPr>
              <w:rPr>
                <w:rFonts w:ascii="Times New Roman" w:eastAsia="Calibri" w:hAnsi="Times New Roman"/>
                <w:b w:val="0"/>
                <w:sz w:val="22"/>
                <w:szCs w:val="22"/>
              </w:rPr>
            </w:pPr>
            <w:proofErr w:type="gramStart"/>
            <w:r w:rsidRPr="00663B04">
              <w:rPr>
                <w:rFonts w:ascii="Times New Roman" w:eastAsia="Calibri" w:hAnsi="Times New Roman"/>
                <w:b w:val="0"/>
                <w:sz w:val="22"/>
                <w:szCs w:val="22"/>
              </w:rPr>
              <w:t>quasi</w:t>
            </w:r>
            <w:proofErr w:type="gramEnd"/>
            <w:r w:rsidRPr="00663B04">
              <w:rPr>
                <w:rFonts w:ascii="Times New Roman" w:eastAsia="Calibri" w:hAnsi="Times New Roman"/>
                <w:b w:val="0"/>
                <w:sz w:val="22"/>
                <w:szCs w:val="22"/>
              </w:rPr>
              <w:t xml:space="preserve"> completa; lacune</w:t>
            </w:r>
          </w:p>
          <w:p w:rsidR="001A3C9C" w:rsidRPr="00663B04" w:rsidRDefault="001A3C9C" w:rsidP="008078C3">
            <w:pPr>
              <w:rPr>
                <w:rFonts w:ascii="Times New Roman" w:eastAsia="Calibri" w:hAnsi="Times New Roman"/>
                <w:b w:val="0"/>
                <w:sz w:val="22"/>
                <w:szCs w:val="22"/>
              </w:rPr>
            </w:pPr>
            <w:proofErr w:type="gramStart"/>
            <w:r w:rsidRPr="00663B04">
              <w:rPr>
                <w:rFonts w:ascii="Times New Roman" w:eastAsia="Calibri" w:hAnsi="Times New Roman"/>
                <w:b w:val="0"/>
                <w:sz w:val="22"/>
                <w:szCs w:val="22"/>
              </w:rPr>
              <w:t>e</w:t>
            </w:r>
            <w:proofErr w:type="gramEnd"/>
            <w:r w:rsidRPr="00663B04">
              <w:rPr>
                <w:rFonts w:ascii="Times New Roman" w:eastAsia="Calibri" w:hAnsi="Times New Roman"/>
                <w:b w:val="0"/>
                <w:sz w:val="22"/>
                <w:szCs w:val="22"/>
              </w:rPr>
              <w:t>/o inesattezze</w:t>
            </w:r>
          </w:p>
          <w:p w:rsidR="001A3C9C" w:rsidRPr="00663B04" w:rsidRDefault="001A3C9C" w:rsidP="008078C3">
            <w:pPr>
              <w:rPr>
                <w:rFonts w:ascii="Times New Roman" w:eastAsia="Calibri" w:hAnsi="Times New Roman"/>
                <w:b w:val="0"/>
                <w:sz w:val="22"/>
                <w:szCs w:val="22"/>
              </w:rPr>
            </w:pPr>
          </w:p>
        </w:tc>
        <w:tc>
          <w:tcPr>
            <w:tcW w:w="3509" w:type="dxa"/>
            <w:shd w:val="clear" w:color="auto" w:fill="auto"/>
          </w:tcPr>
          <w:p w:rsidR="001A3C9C" w:rsidRPr="00663B04" w:rsidRDefault="001A3C9C" w:rsidP="008078C3">
            <w:pPr>
              <w:rPr>
                <w:rFonts w:ascii="Times New Roman" w:eastAsia="Calibri" w:hAnsi="Times New Roman"/>
                <w:b w:val="0"/>
                <w:sz w:val="22"/>
                <w:szCs w:val="22"/>
              </w:rPr>
            </w:pPr>
            <w:proofErr w:type="gramStart"/>
            <w:r w:rsidRPr="00663B04">
              <w:rPr>
                <w:rFonts w:ascii="Times New Roman" w:eastAsia="Calibri" w:hAnsi="Times New Roman"/>
                <w:b w:val="0"/>
                <w:sz w:val="22"/>
                <w:szCs w:val="22"/>
              </w:rPr>
              <w:t>qualche</w:t>
            </w:r>
            <w:proofErr w:type="gramEnd"/>
            <w:r w:rsidRPr="00663B04">
              <w:rPr>
                <w:rFonts w:ascii="Times New Roman" w:eastAsia="Calibri" w:hAnsi="Times New Roman"/>
                <w:b w:val="0"/>
                <w:sz w:val="22"/>
                <w:szCs w:val="22"/>
              </w:rPr>
              <w:t xml:space="preserve"> confusione di termini e concetti</w:t>
            </w:r>
          </w:p>
        </w:tc>
      </w:tr>
      <w:tr w:rsidR="001A3C9C" w:rsidRPr="00E30DEB" w:rsidTr="008078C3">
        <w:tc>
          <w:tcPr>
            <w:tcW w:w="1044" w:type="dxa"/>
            <w:shd w:val="clear" w:color="auto" w:fill="auto"/>
          </w:tcPr>
          <w:p w:rsidR="001A3C9C" w:rsidRPr="00663B04" w:rsidRDefault="001A3C9C" w:rsidP="008078C3">
            <w:pPr>
              <w:rPr>
                <w:rFonts w:ascii="Times New Roman" w:eastAsia="Calibri" w:hAnsi="Times New Roman"/>
                <w:b w:val="0"/>
                <w:sz w:val="22"/>
                <w:szCs w:val="22"/>
              </w:rPr>
            </w:pPr>
            <w:r w:rsidRPr="00663B04">
              <w:rPr>
                <w:rFonts w:ascii="Times New Roman" w:eastAsia="Calibri" w:hAnsi="Times New Roman"/>
                <w:b w:val="0"/>
                <w:sz w:val="22"/>
                <w:szCs w:val="22"/>
              </w:rPr>
              <w:t>21-20</w:t>
            </w:r>
          </w:p>
          <w:p w:rsidR="001A3C9C" w:rsidRPr="00663B04" w:rsidRDefault="001A3C9C" w:rsidP="008078C3">
            <w:pPr>
              <w:rPr>
                <w:rFonts w:ascii="Times New Roman" w:eastAsia="Calibri" w:hAnsi="Times New Roman"/>
                <w:b w:val="0"/>
                <w:sz w:val="22"/>
                <w:szCs w:val="22"/>
              </w:rPr>
            </w:pPr>
            <w:r w:rsidRPr="00663B04">
              <w:rPr>
                <w:rFonts w:ascii="Times New Roman" w:eastAsia="Calibri" w:hAnsi="Times New Roman"/>
                <w:b w:val="0"/>
                <w:sz w:val="22"/>
                <w:szCs w:val="22"/>
              </w:rPr>
              <w:t xml:space="preserve"> </w:t>
            </w:r>
          </w:p>
          <w:p w:rsidR="001A3C9C" w:rsidRPr="00663B04" w:rsidRDefault="001A3C9C" w:rsidP="008078C3">
            <w:pPr>
              <w:rPr>
                <w:rFonts w:ascii="Times New Roman" w:eastAsia="Calibri" w:hAnsi="Times New Roman"/>
                <w:b w:val="0"/>
                <w:sz w:val="22"/>
                <w:szCs w:val="22"/>
              </w:rPr>
            </w:pPr>
          </w:p>
        </w:tc>
        <w:tc>
          <w:tcPr>
            <w:tcW w:w="2183" w:type="dxa"/>
            <w:shd w:val="clear" w:color="auto" w:fill="auto"/>
          </w:tcPr>
          <w:p w:rsidR="001A3C9C" w:rsidRPr="00663B04" w:rsidRDefault="001A3C9C" w:rsidP="008078C3">
            <w:pPr>
              <w:rPr>
                <w:rFonts w:ascii="Times New Roman" w:eastAsia="Calibri" w:hAnsi="Times New Roman"/>
                <w:b w:val="0"/>
                <w:sz w:val="22"/>
                <w:szCs w:val="22"/>
              </w:rPr>
            </w:pPr>
            <w:proofErr w:type="gramStart"/>
            <w:r w:rsidRPr="00663B04">
              <w:rPr>
                <w:rFonts w:ascii="Times New Roman" w:eastAsia="Calibri" w:hAnsi="Times New Roman"/>
                <w:b w:val="0"/>
                <w:sz w:val="22"/>
                <w:szCs w:val="22"/>
              </w:rPr>
              <w:t>sufficiente</w:t>
            </w:r>
            <w:proofErr w:type="gramEnd"/>
          </w:p>
        </w:tc>
        <w:tc>
          <w:tcPr>
            <w:tcW w:w="3118" w:type="dxa"/>
            <w:shd w:val="clear" w:color="auto" w:fill="auto"/>
          </w:tcPr>
          <w:p w:rsidR="001A3C9C" w:rsidRPr="00663B04" w:rsidRDefault="001A3C9C" w:rsidP="008078C3">
            <w:pPr>
              <w:rPr>
                <w:rFonts w:ascii="Times New Roman" w:eastAsia="Calibri" w:hAnsi="Times New Roman"/>
                <w:b w:val="0"/>
                <w:sz w:val="22"/>
                <w:szCs w:val="22"/>
              </w:rPr>
            </w:pPr>
            <w:proofErr w:type="gramStart"/>
            <w:r w:rsidRPr="00663B04">
              <w:rPr>
                <w:rFonts w:ascii="Times New Roman" w:eastAsia="Calibri" w:hAnsi="Times New Roman"/>
                <w:b w:val="0"/>
                <w:sz w:val="22"/>
                <w:szCs w:val="22"/>
              </w:rPr>
              <w:t>approssimativamente</w:t>
            </w:r>
            <w:proofErr w:type="gramEnd"/>
          </w:p>
          <w:p w:rsidR="001A3C9C" w:rsidRPr="00663B04" w:rsidRDefault="001A3C9C" w:rsidP="008078C3">
            <w:pPr>
              <w:rPr>
                <w:rFonts w:ascii="Times New Roman" w:eastAsia="Calibri" w:hAnsi="Times New Roman"/>
                <w:b w:val="0"/>
                <w:sz w:val="22"/>
                <w:szCs w:val="22"/>
              </w:rPr>
            </w:pPr>
            <w:proofErr w:type="gramStart"/>
            <w:r w:rsidRPr="00663B04">
              <w:rPr>
                <w:rFonts w:ascii="Times New Roman" w:eastAsia="Calibri" w:hAnsi="Times New Roman"/>
                <w:b w:val="0"/>
                <w:sz w:val="22"/>
                <w:szCs w:val="22"/>
              </w:rPr>
              <w:t>completa</w:t>
            </w:r>
            <w:proofErr w:type="gramEnd"/>
            <w:r w:rsidRPr="00663B04">
              <w:rPr>
                <w:rFonts w:ascii="Times New Roman" w:eastAsia="Calibri" w:hAnsi="Times New Roman"/>
                <w:b w:val="0"/>
                <w:sz w:val="22"/>
                <w:szCs w:val="22"/>
              </w:rPr>
              <w:t>; inesattezze e/o lacune</w:t>
            </w:r>
          </w:p>
        </w:tc>
        <w:tc>
          <w:tcPr>
            <w:tcW w:w="3509" w:type="dxa"/>
            <w:shd w:val="clear" w:color="auto" w:fill="auto"/>
          </w:tcPr>
          <w:p w:rsidR="001A3C9C" w:rsidRPr="00663B04" w:rsidRDefault="001A3C9C" w:rsidP="008078C3">
            <w:pPr>
              <w:rPr>
                <w:rFonts w:ascii="Times New Roman" w:eastAsia="Calibri" w:hAnsi="Times New Roman"/>
                <w:b w:val="0"/>
                <w:sz w:val="22"/>
                <w:szCs w:val="22"/>
              </w:rPr>
            </w:pPr>
            <w:proofErr w:type="gramStart"/>
            <w:r w:rsidRPr="00663B04">
              <w:rPr>
                <w:rFonts w:ascii="Times New Roman" w:eastAsia="Calibri" w:hAnsi="Times New Roman"/>
                <w:b w:val="0"/>
                <w:sz w:val="22"/>
                <w:szCs w:val="22"/>
              </w:rPr>
              <w:t>approssimazione</w:t>
            </w:r>
            <w:proofErr w:type="gramEnd"/>
            <w:r w:rsidRPr="00663B04">
              <w:rPr>
                <w:rFonts w:ascii="Times New Roman" w:eastAsia="Calibri" w:hAnsi="Times New Roman"/>
                <w:b w:val="0"/>
                <w:sz w:val="22"/>
                <w:szCs w:val="22"/>
              </w:rPr>
              <w:t xml:space="preserve"> nell’uso di termini e concetti</w:t>
            </w:r>
          </w:p>
        </w:tc>
      </w:tr>
      <w:tr w:rsidR="001A3C9C" w:rsidRPr="00E30DEB" w:rsidTr="008078C3">
        <w:tc>
          <w:tcPr>
            <w:tcW w:w="1044" w:type="dxa"/>
            <w:shd w:val="clear" w:color="auto" w:fill="auto"/>
          </w:tcPr>
          <w:p w:rsidR="001A3C9C" w:rsidRPr="00663B04" w:rsidRDefault="001A3C9C" w:rsidP="008078C3">
            <w:pPr>
              <w:rPr>
                <w:rFonts w:ascii="Times New Roman" w:eastAsia="Calibri" w:hAnsi="Times New Roman"/>
                <w:b w:val="0"/>
                <w:sz w:val="22"/>
                <w:szCs w:val="22"/>
              </w:rPr>
            </w:pPr>
            <w:r w:rsidRPr="00663B04">
              <w:rPr>
                <w:rFonts w:ascii="Times New Roman" w:eastAsia="Calibri" w:hAnsi="Times New Roman"/>
                <w:b w:val="0"/>
                <w:sz w:val="22"/>
                <w:szCs w:val="22"/>
              </w:rPr>
              <w:t xml:space="preserve">19-18 </w:t>
            </w:r>
          </w:p>
        </w:tc>
        <w:tc>
          <w:tcPr>
            <w:tcW w:w="2183" w:type="dxa"/>
            <w:shd w:val="clear" w:color="auto" w:fill="auto"/>
          </w:tcPr>
          <w:p w:rsidR="001A3C9C" w:rsidRPr="00663B04" w:rsidRDefault="001A3C9C" w:rsidP="008078C3">
            <w:pPr>
              <w:rPr>
                <w:rFonts w:ascii="Times New Roman" w:eastAsia="Calibri" w:hAnsi="Times New Roman"/>
                <w:b w:val="0"/>
                <w:sz w:val="22"/>
                <w:szCs w:val="22"/>
              </w:rPr>
            </w:pPr>
            <w:proofErr w:type="gramStart"/>
            <w:r w:rsidRPr="00663B04">
              <w:rPr>
                <w:rFonts w:ascii="Times New Roman" w:eastAsia="Calibri" w:hAnsi="Times New Roman"/>
                <w:b w:val="0"/>
                <w:sz w:val="22"/>
                <w:szCs w:val="22"/>
              </w:rPr>
              <w:t>appena</w:t>
            </w:r>
            <w:proofErr w:type="gramEnd"/>
            <w:r w:rsidRPr="00663B04">
              <w:rPr>
                <w:rFonts w:ascii="Times New Roman" w:eastAsia="Calibri" w:hAnsi="Times New Roman"/>
                <w:b w:val="0"/>
                <w:sz w:val="22"/>
                <w:szCs w:val="22"/>
              </w:rPr>
              <w:t xml:space="preserve"> sufficiente</w:t>
            </w:r>
          </w:p>
        </w:tc>
        <w:tc>
          <w:tcPr>
            <w:tcW w:w="3118" w:type="dxa"/>
            <w:shd w:val="clear" w:color="auto" w:fill="auto"/>
          </w:tcPr>
          <w:p w:rsidR="001A3C9C" w:rsidRPr="00663B04" w:rsidRDefault="001A3C9C" w:rsidP="008078C3">
            <w:pPr>
              <w:rPr>
                <w:rFonts w:ascii="Times New Roman" w:eastAsia="Calibri" w:hAnsi="Times New Roman"/>
                <w:b w:val="0"/>
                <w:sz w:val="22"/>
                <w:szCs w:val="22"/>
              </w:rPr>
            </w:pPr>
            <w:proofErr w:type="gramStart"/>
            <w:r w:rsidRPr="00663B04">
              <w:rPr>
                <w:rFonts w:ascii="Times New Roman" w:eastAsia="Calibri" w:hAnsi="Times New Roman"/>
                <w:b w:val="0"/>
                <w:sz w:val="22"/>
                <w:szCs w:val="22"/>
              </w:rPr>
              <w:t>limitata</w:t>
            </w:r>
            <w:proofErr w:type="gramEnd"/>
            <w:r w:rsidRPr="00663B04">
              <w:rPr>
                <w:rFonts w:ascii="Times New Roman" w:eastAsia="Calibri" w:hAnsi="Times New Roman"/>
                <w:b w:val="0"/>
                <w:sz w:val="22"/>
                <w:szCs w:val="22"/>
              </w:rPr>
              <w:t xml:space="preserve"> (molte inesattezze</w:t>
            </w:r>
          </w:p>
          <w:p w:rsidR="001A3C9C" w:rsidRPr="00663B04" w:rsidRDefault="001A3C9C" w:rsidP="008078C3">
            <w:pPr>
              <w:rPr>
                <w:rFonts w:ascii="Times New Roman" w:eastAsia="Calibri" w:hAnsi="Times New Roman"/>
                <w:b w:val="0"/>
                <w:sz w:val="22"/>
                <w:szCs w:val="22"/>
              </w:rPr>
            </w:pPr>
            <w:proofErr w:type="gramStart"/>
            <w:r w:rsidRPr="00663B04">
              <w:rPr>
                <w:rFonts w:ascii="Times New Roman" w:eastAsia="Calibri" w:hAnsi="Times New Roman"/>
                <w:b w:val="0"/>
                <w:sz w:val="22"/>
                <w:szCs w:val="22"/>
              </w:rPr>
              <w:t>e</w:t>
            </w:r>
            <w:proofErr w:type="gramEnd"/>
            <w:r w:rsidRPr="00663B04">
              <w:rPr>
                <w:rFonts w:ascii="Times New Roman" w:eastAsia="Calibri" w:hAnsi="Times New Roman"/>
                <w:b w:val="0"/>
                <w:sz w:val="22"/>
                <w:szCs w:val="22"/>
              </w:rPr>
              <w:t xml:space="preserve"> varie lacune)</w:t>
            </w:r>
          </w:p>
          <w:p w:rsidR="001A3C9C" w:rsidRPr="00663B04" w:rsidRDefault="001A3C9C" w:rsidP="008078C3">
            <w:pPr>
              <w:rPr>
                <w:rFonts w:ascii="Times New Roman" w:eastAsia="Calibri" w:hAnsi="Times New Roman"/>
                <w:b w:val="0"/>
                <w:sz w:val="22"/>
                <w:szCs w:val="22"/>
              </w:rPr>
            </w:pPr>
          </w:p>
        </w:tc>
        <w:tc>
          <w:tcPr>
            <w:tcW w:w="3509" w:type="dxa"/>
            <w:shd w:val="clear" w:color="auto" w:fill="auto"/>
          </w:tcPr>
          <w:p w:rsidR="001A3C9C" w:rsidRPr="00663B04" w:rsidRDefault="001A3C9C" w:rsidP="008078C3">
            <w:pPr>
              <w:rPr>
                <w:rFonts w:ascii="Times New Roman" w:eastAsia="Calibri" w:hAnsi="Times New Roman"/>
                <w:b w:val="0"/>
                <w:sz w:val="22"/>
                <w:szCs w:val="22"/>
              </w:rPr>
            </w:pPr>
            <w:proofErr w:type="gramStart"/>
            <w:r w:rsidRPr="00663B04">
              <w:rPr>
                <w:rFonts w:ascii="Times New Roman" w:eastAsia="Calibri" w:hAnsi="Times New Roman"/>
                <w:b w:val="0"/>
                <w:sz w:val="22"/>
                <w:szCs w:val="22"/>
              </w:rPr>
              <w:t>confusione</w:t>
            </w:r>
            <w:proofErr w:type="gramEnd"/>
            <w:r w:rsidRPr="00663B04">
              <w:rPr>
                <w:rFonts w:ascii="Times New Roman" w:eastAsia="Calibri" w:hAnsi="Times New Roman"/>
                <w:b w:val="0"/>
                <w:sz w:val="22"/>
                <w:szCs w:val="22"/>
              </w:rPr>
              <w:t xml:space="preserve"> di termini e concetti</w:t>
            </w:r>
          </w:p>
        </w:tc>
      </w:tr>
      <w:tr w:rsidR="001A3C9C" w:rsidRPr="00E30DEB" w:rsidTr="008078C3">
        <w:tc>
          <w:tcPr>
            <w:tcW w:w="1044" w:type="dxa"/>
            <w:shd w:val="clear" w:color="auto" w:fill="auto"/>
          </w:tcPr>
          <w:p w:rsidR="001A3C9C" w:rsidRPr="00663B04" w:rsidRDefault="001A3C9C" w:rsidP="008078C3">
            <w:pPr>
              <w:rPr>
                <w:rFonts w:ascii="Times New Roman" w:eastAsia="Calibri" w:hAnsi="Times New Roman"/>
                <w:b w:val="0"/>
                <w:sz w:val="22"/>
                <w:szCs w:val="22"/>
              </w:rPr>
            </w:pPr>
            <w:r w:rsidRPr="00663B04">
              <w:rPr>
                <w:rFonts w:ascii="Times New Roman" w:eastAsia="Calibri" w:hAnsi="Times New Roman"/>
                <w:b w:val="0"/>
                <w:sz w:val="22"/>
                <w:szCs w:val="22"/>
              </w:rPr>
              <w:t xml:space="preserve">Meno di 18 </w:t>
            </w:r>
          </w:p>
        </w:tc>
        <w:tc>
          <w:tcPr>
            <w:tcW w:w="2183" w:type="dxa"/>
            <w:shd w:val="clear" w:color="auto" w:fill="auto"/>
          </w:tcPr>
          <w:p w:rsidR="001A3C9C" w:rsidRPr="00663B04" w:rsidRDefault="001A3C9C" w:rsidP="008078C3">
            <w:pPr>
              <w:rPr>
                <w:rFonts w:ascii="Times New Roman" w:eastAsia="Calibri" w:hAnsi="Times New Roman"/>
                <w:b w:val="0"/>
                <w:sz w:val="22"/>
                <w:szCs w:val="22"/>
              </w:rPr>
            </w:pPr>
            <w:proofErr w:type="gramStart"/>
            <w:r w:rsidRPr="00663B04">
              <w:rPr>
                <w:rFonts w:ascii="Times New Roman" w:eastAsia="Calibri" w:hAnsi="Times New Roman"/>
                <w:b w:val="0"/>
                <w:sz w:val="22"/>
                <w:szCs w:val="22"/>
              </w:rPr>
              <w:t>insufficiente</w:t>
            </w:r>
            <w:proofErr w:type="gramEnd"/>
          </w:p>
        </w:tc>
        <w:tc>
          <w:tcPr>
            <w:tcW w:w="3118" w:type="dxa"/>
            <w:shd w:val="clear" w:color="auto" w:fill="auto"/>
          </w:tcPr>
          <w:p w:rsidR="001A3C9C" w:rsidRPr="00663B04" w:rsidRDefault="001A3C9C" w:rsidP="008078C3">
            <w:pPr>
              <w:rPr>
                <w:rFonts w:ascii="Times New Roman" w:eastAsia="Calibri" w:hAnsi="Times New Roman"/>
                <w:b w:val="0"/>
                <w:sz w:val="22"/>
                <w:szCs w:val="22"/>
              </w:rPr>
            </w:pPr>
            <w:proofErr w:type="gramStart"/>
            <w:r w:rsidRPr="00663B04">
              <w:rPr>
                <w:rFonts w:ascii="Times New Roman" w:eastAsia="Calibri" w:hAnsi="Times New Roman"/>
                <w:b w:val="0"/>
                <w:sz w:val="22"/>
                <w:szCs w:val="22"/>
              </w:rPr>
              <w:t>insufficiente</w:t>
            </w:r>
            <w:proofErr w:type="gramEnd"/>
          </w:p>
        </w:tc>
        <w:tc>
          <w:tcPr>
            <w:tcW w:w="3509" w:type="dxa"/>
            <w:shd w:val="clear" w:color="auto" w:fill="auto"/>
          </w:tcPr>
          <w:p w:rsidR="001A3C9C" w:rsidRPr="00663B04" w:rsidRDefault="001A3C9C" w:rsidP="008078C3">
            <w:pPr>
              <w:rPr>
                <w:rFonts w:ascii="Times New Roman" w:eastAsia="Calibri" w:hAnsi="Times New Roman"/>
                <w:b w:val="0"/>
                <w:sz w:val="22"/>
                <w:szCs w:val="22"/>
              </w:rPr>
            </w:pPr>
            <w:r w:rsidRPr="00663B04">
              <w:rPr>
                <w:rFonts w:ascii="Times New Roman" w:eastAsia="Calibri" w:hAnsi="Times New Roman"/>
                <w:b w:val="0"/>
                <w:sz w:val="22"/>
                <w:szCs w:val="22"/>
              </w:rPr>
              <w:t>Insufficiente</w:t>
            </w:r>
          </w:p>
        </w:tc>
      </w:tr>
    </w:tbl>
    <w:p w:rsidR="001A3C9C" w:rsidRPr="00E30DEB" w:rsidRDefault="001A3C9C" w:rsidP="001A3C9C">
      <w:pPr>
        <w:rPr>
          <w:rFonts w:ascii="Times New Roman" w:hAnsi="Times New Roman"/>
          <w:b w:val="0"/>
          <w:sz w:val="24"/>
          <w:szCs w:val="24"/>
        </w:rPr>
      </w:pPr>
      <w:r w:rsidRPr="00E30DEB">
        <w:rPr>
          <w:rFonts w:ascii="Times New Roman" w:hAnsi="Times New Roman"/>
          <w:b w:val="0"/>
          <w:sz w:val="24"/>
          <w:szCs w:val="24"/>
        </w:rPr>
        <w:tab/>
      </w:r>
    </w:p>
    <w:p w:rsidR="001A3C9C" w:rsidRPr="009F4801" w:rsidRDefault="001A3C9C" w:rsidP="001A3C9C"/>
    <w:p w:rsidR="001A3C9C" w:rsidRPr="009918B6" w:rsidRDefault="001A3C9C" w:rsidP="001A3C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2" w:right="140"/>
        <w:jc w:val="both"/>
        <w:rPr>
          <w:rFonts w:ascii="Times New Roman" w:hAnsi="Times New Roman"/>
          <w:b w:val="0"/>
          <w:color w:val="000000"/>
          <w:sz w:val="24"/>
          <w:szCs w:val="24"/>
          <w:lang w:val="en-US" w:eastAsia="ja-JP"/>
        </w:rPr>
      </w:pPr>
    </w:p>
    <w:p w:rsidR="001A3C9C" w:rsidRPr="00D06575" w:rsidRDefault="001A3C9C" w:rsidP="001A3C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2" w:right="140"/>
        <w:rPr>
          <w:rFonts w:ascii="Times New Roman" w:hAnsi="Times New Roman"/>
          <w:b w:val="0"/>
          <w:color w:val="000000"/>
          <w:sz w:val="24"/>
          <w:szCs w:val="24"/>
          <w:lang w:eastAsia="ja-JP"/>
        </w:rPr>
      </w:pPr>
      <w:r w:rsidRPr="009918B6">
        <w:rPr>
          <w:rFonts w:ascii="Times New Roman" w:hAnsi="Times New Roman"/>
          <w:b w:val="0"/>
          <w:color w:val="000000"/>
          <w:sz w:val="24"/>
          <w:szCs w:val="24"/>
          <w:lang w:val="en-US" w:eastAsia="ja-JP"/>
        </w:rPr>
        <w:tab/>
      </w:r>
      <w:r w:rsidRPr="009918B6">
        <w:rPr>
          <w:rFonts w:ascii="Times New Roman" w:hAnsi="Times New Roman"/>
          <w:b w:val="0"/>
          <w:color w:val="000000"/>
          <w:sz w:val="24"/>
          <w:szCs w:val="24"/>
          <w:lang w:val="en-US" w:eastAsia="ja-JP"/>
        </w:rPr>
        <w:tab/>
      </w:r>
      <w:r w:rsidRPr="009918B6">
        <w:rPr>
          <w:rFonts w:ascii="Times New Roman" w:hAnsi="Times New Roman"/>
          <w:b w:val="0"/>
          <w:color w:val="000000"/>
          <w:sz w:val="24"/>
          <w:szCs w:val="24"/>
          <w:lang w:val="en-US" w:eastAsia="ja-JP"/>
        </w:rPr>
        <w:tab/>
      </w:r>
      <w:r w:rsidRPr="009918B6">
        <w:rPr>
          <w:rFonts w:ascii="Times New Roman" w:hAnsi="Times New Roman"/>
          <w:b w:val="0"/>
          <w:color w:val="000000"/>
          <w:sz w:val="24"/>
          <w:szCs w:val="24"/>
          <w:lang w:val="en-US" w:eastAsia="ja-JP"/>
        </w:rPr>
        <w:tab/>
      </w:r>
      <w:r w:rsidRPr="009918B6">
        <w:rPr>
          <w:rFonts w:ascii="Times New Roman" w:hAnsi="Times New Roman"/>
          <w:b w:val="0"/>
          <w:color w:val="000000"/>
          <w:sz w:val="24"/>
          <w:szCs w:val="24"/>
          <w:lang w:val="en-US" w:eastAsia="ja-JP"/>
        </w:rPr>
        <w:tab/>
      </w:r>
      <w:r w:rsidRPr="009918B6">
        <w:rPr>
          <w:rFonts w:ascii="Times New Roman" w:hAnsi="Times New Roman"/>
          <w:b w:val="0"/>
          <w:color w:val="000000"/>
          <w:sz w:val="24"/>
          <w:szCs w:val="24"/>
          <w:lang w:val="en-US" w:eastAsia="ja-JP"/>
        </w:rPr>
        <w:tab/>
        <w:t xml:space="preserve">      </w:t>
      </w:r>
      <w:r w:rsidRPr="00D06575">
        <w:rPr>
          <w:rFonts w:ascii="Times New Roman" w:hAnsi="Times New Roman"/>
          <w:b w:val="0"/>
          <w:color w:val="000000"/>
          <w:sz w:val="24"/>
          <w:szCs w:val="24"/>
          <w:lang w:eastAsia="ja-JP"/>
        </w:rPr>
        <w:t>Il Docente</w:t>
      </w:r>
    </w:p>
    <w:p w:rsidR="001A3C9C" w:rsidRPr="00D06575" w:rsidRDefault="001A3C9C" w:rsidP="001A3C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2" w:right="140"/>
        <w:jc w:val="center"/>
        <w:rPr>
          <w:rFonts w:ascii="Times New Roman" w:hAnsi="Times New Roman"/>
          <w:b w:val="0"/>
          <w:color w:val="000000"/>
          <w:sz w:val="24"/>
          <w:szCs w:val="24"/>
          <w:lang w:eastAsia="ja-JP"/>
        </w:rPr>
      </w:pPr>
      <w:r w:rsidRPr="00D06575">
        <w:rPr>
          <w:rFonts w:ascii="Times New Roman" w:hAnsi="Times New Roman"/>
          <w:b w:val="0"/>
          <w:color w:val="000000"/>
          <w:sz w:val="24"/>
          <w:szCs w:val="24"/>
          <w:lang w:eastAsia="ja-JP"/>
        </w:rPr>
        <w:t>Claudio Giardino</w:t>
      </w:r>
    </w:p>
    <w:p w:rsidR="001A3C9C" w:rsidRDefault="001A3C9C" w:rsidP="00D53ED5">
      <w:pPr>
        <w:rPr>
          <w:rFonts w:ascii="Times New Roman" w:hAnsi="Times New Roman"/>
          <w:b w:val="0"/>
          <w:sz w:val="24"/>
          <w:szCs w:val="24"/>
        </w:rPr>
      </w:pPr>
    </w:p>
    <w:p w:rsidR="00560289" w:rsidRPr="00D53ED5" w:rsidRDefault="004E1CFC" w:rsidP="001A3C9C">
      <w:pPr>
        <w:rPr>
          <w:rFonts w:ascii="Times New Roman" w:hAnsi="Times New Roman"/>
          <w:b w:val="0"/>
          <w:sz w:val="24"/>
          <w:szCs w:val="24"/>
        </w:rPr>
      </w:pPr>
      <w:r w:rsidRPr="00D53ED5">
        <w:rPr>
          <w:rFonts w:ascii="Times New Roman" w:hAnsi="Times New Roman"/>
          <w:b w:val="0"/>
          <w:sz w:val="24"/>
          <w:szCs w:val="24"/>
        </w:rPr>
        <w:tab/>
      </w:r>
      <w:r w:rsidRPr="00D53ED5">
        <w:rPr>
          <w:rFonts w:ascii="Times New Roman" w:hAnsi="Times New Roman"/>
          <w:b w:val="0"/>
          <w:sz w:val="24"/>
          <w:szCs w:val="24"/>
        </w:rPr>
        <w:tab/>
      </w:r>
      <w:r w:rsidRPr="00D53ED5">
        <w:rPr>
          <w:rFonts w:ascii="Times New Roman" w:hAnsi="Times New Roman"/>
          <w:b w:val="0"/>
          <w:sz w:val="24"/>
          <w:szCs w:val="24"/>
        </w:rPr>
        <w:tab/>
      </w:r>
      <w:r w:rsidRPr="00D53ED5">
        <w:rPr>
          <w:rFonts w:ascii="Times New Roman" w:hAnsi="Times New Roman"/>
          <w:b w:val="0"/>
          <w:sz w:val="24"/>
          <w:szCs w:val="24"/>
        </w:rPr>
        <w:tab/>
      </w:r>
      <w:r w:rsidRPr="00D53ED5">
        <w:rPr>
          <w:rFonts w:ascii="Times New Roman" w:hAnsi="Times New Roman"/>
          <w:b w:val="0"/>
          <w:sz w:val="24"/>
          <w:szCs w:val="24"/>
        </w:rPr>
        <w:tab/>
      </w:r>
      <w:r w:rsidRPr="00D53ED5">
        <w:rPr>
          <w:rFonts w:ascii="Times New Roman" w:hAnsi="Times New Roman"/>
          <w:b w:val="0"/>
          <w:sz w:val="24"/>
          <w:szCs w:val="24"/>
        </w:rPr>
        <w:tab/>
      </w:r>
      <w:r w:rsidRPr="00D53ED5">
        <w:rPr>
          <w:rFonts w:ascii="Times New Roman" w:hAnsi="Times New Roman"/>
          <w:b w:val="0"/>
          <w:sz w:val="24"/>
          <w:szCs w:val="24"/>
        </w:rPr>
        <w:tab/>
      </w:r>
      <w:r w:rsidRPr="00D53ED5">
        <w:rPr>
          <w:rFonts w:ascii="Times New Roman" w:hAnsi="Times New Roman"/>
          <w:b w:val="0"/>
          <w:sz w:val="24"/>
          <w:szCs w:val="24"/>
        </w:rPr>
        <w:tab/>
      </w:r>
      <w:r w:rsidRPr="00D53ED5">
        <w:rPr>
          <w:rFonts w:ascii="Times New Roman" w:hAnsi="Times New Roman"/>
          <w:b w:val="0"/>
          <w:sz w:val="24"/>
          <w:szCs w:val="24"/>
        </w:rPr>
        <w:tab/>
      </w:r>
      <w:r w:rsidRPr="00D53ED5">
        <w:rPr>
          <w:rFonts w:ascii="Times New Roman" w:hAnsi="Times New Roman"/>
          <w:b w:val="0"/>
          <w:sz w:val="24"/>
          <w:szCs w:val="24"/>
        </w:rPr>
        <w:tab/>
        <w:t xml:space="preserve">     </w:t>
      </w:r>
    </w:p>
    <w:sectPr w:rsidR="00560289" w:rsidRPr="00D53ED5" w:rsidSect="001C0B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FD3424"/>
    <w:multiLevelType w:val="hybridMultilevel"/>
    <w:tmpl w:val="695A0548"/>
    <w:lvl w:ilvl="0" w:tplc="99EEE5B8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8C68EB"/>
    <w:multiLevelType w:val="hybridMultilevel"/>
    <w:tmpl w:val="7AC4369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B67084"/>
    <w:multiLevelType w:val="hybridMultilevel"/>
    <w:tmpl w:val="18F25BE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FE1CF8"/>
    <w:rsid w:val="0000710F"/>
    <w:rsid w:val="00015C53"/>
    <w:rsid w:val="00040AAC"/>
    <w:rsid w:val="00075043"/>
    <w:rsid w:val="000841B0"/>
    <w:rsid w:val="000939AE"/>
    <w:rsid w:val="000E1982"/>
    <w:rsid w:val="001A3C9C"/>
    <w:rsid w:val="001C0BD5"/>
    <w:rsid w:val="001E16DB"/>
    <w:rsid w:val="002516B7"/>
    <w:rsid w:val="002752DD"/>
    <w:rsid w:val="00290126"/>
    <w:rsid w:val="002D4CE7"/>
    <w:rsid w:val="00305E12"/>
    <w:rsid w:val="0031646B"/>
    <w:rsid w:val="003515F3"/>
    <w:rsid w:val="00363D83"/>
    <w:rsid w:val="003D35E9"/>
    <w:rsid w:val="00407924"/>
    <w:rsid w:val="00417E26"/>
    <w:rsid w:val="00467913"/>
    <w:rsid w:val="004A2D0C"/>
    <w:rsid w:val="004D51F1"/>
    <w:rsid w:val="004E1CFC"/>
    <w:rsid w:val="0050309A"/>
    <w:rsid w:val="00515FE2"/>
    <w:rsid w:val="00516B4B"/>
    <w:rsid w:val="00560289"/>
    <w:rsid w:val="00567A29"/>
    <w:rsid w:val="005E60C6"/>
    <w:rsid w:val="005F6AE9"/>
    <w:rsid w:val="006605D5"/>
    <w:rsid w:val="006A349F"/>
    <w:rsid w:val="006C441A"/>
    <w:rsid w:val="006F6B00"/>
    <w:rsid w:val="00703EA0"/>
    <w:rsid w:val="00763618"/>
    <w:rsid w:val="00775CC4"/>
    <w:rsid w:val="00780DDC"/>
    <w:rsid w:val="007C78AA"/>
    <w:rsid w:val="008848FE"/>
    <w:rsid w:val="00885AFF"/>
    <w:rsid w:val="008B6967"/>
    <w:rsid w:val="008F700B"/>
    <w:rsid w:val="00922443"/>
    <w:rsid w:val="00956BD2"/>
    <w:rsid w:val="00983C11"/>
    <w:rsid w:val="009A4D7F"/>
    <w:rsid w:val="009F5309"/>
    <w:rsid w:val="00A0492B"/>
    <w:rsid w:val="00A21337"/>
    <w:rsid w:val="00A46803"/>
    <w:rsid w:val="00A55C70"/>
    <w:rsid w:val="00A7753E"/>
    <w:rsid w:val="00A857C2"/>
    <w:rsid w:val="00AF25E3"/>
    <w:rsid w:val="00AF4E95"/>
    <w:rsid w:val="00B00B2C"/>
    <w:rsid w:val="00B660F4"/>
    <w:rsid w:val="00BA7E49"/>
    <w:rsid w:val="00C10FC0"/>
    <w:rsid w:val="00C23314"/>
    <w:rsid w:val="00C95158"/>
    <w:rsid w:val="00CA04CA"/>
    <w:rsid w:val="00CA689A"/>
    <w:rsid w:val="00CA77C0"/>
    <w:rsid w:val="00CB303B"/>
    <w:rsid w:val="00CB7711"/>
    <w:rsid w:val="00CD6CBA"/>
    <w:rsid w:val="00CF6D38"/>
    <w:rsid w:val="00D44454"/>
    <w:rsid w:val="00D53ED5"/>
    <w:rsid w:val="00D67AE5"/>
    <w:rsid w:val="00DA4C98"/>
    <w:rsid w:val="00DE0974"/>
    <w:rsid w:val="00E2111A"/>
    <w:rsid w:val="00E406D9"/>
    <w:rsid w:val="00E9392F"/>
    <w:rsid w:val="00EE4F51"/>
    <w:rsid w:val="00EF57F9"/>
    <w:rsid w:val="00F30885"/>
    <w:rsid w:val="00F45355"/>
    <w:rsid w:val="00FA1BA0"/>
    <w:rsid w:val="00FA5136"/>
    <w:rsid w:val="00FE1CF8"/>
    <w:rsid w:val="00FE29C7"/>
    <w:rsid w:val="00FE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C43B2E2-A738-4A40-9F69-B249A69BE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E1CF8"/>
    <w:rPr>
      <w:rFonts w:ascii="Trebuchet MS" w:hAnsi="Trebuchet MS"/>
      <w:b/>
      <w:w w:val="150"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aliases w:val="Carattere,Carattere Carattere"/>
    <w:basedOn w:val="Normale"/>
    <w:link w:val="IntestazioneCarattere"/>
    <w:rsid w:val="00FE1CF8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E1C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8B6967"/>
    <w:pPr>
      <w:spacing w:before="100" w:beforeAutospacing="1" w:after="100" w:afterAutospacing="1"/>
    </w:pPr>
    <w:rPr>
      <w:rFonts w:ascii="Times New Roman" w:hAnsi="Times New Roman"/>
      <w:b w:val="0"/>
      <w:w w:val="100"/>
      <w:sz w:val="24"/>
      <w:szCs w:val="24"/>
    </w:rPr>
  </w:style>
  <w:style w:type="paragraph" w:styleId="Testofumetto">
    <w:name w:val="Balloon Text"/>
    <w:basedOn w:val="Normale"/>
    <w:link w:val="TestofumettoCarattere"/>
    <w:rsid w:val="00775CC4"/>
    <w:rPr>
      <w:rFonts w:ascii="Tahoma" w:hAnsi="Tahoma" w:cs="Tahoma"/>
    </w:rPr>
  </w:style>
  <w:style w:type="character" w:customStyle="1" w:styleId="TestofumettoCarattere">
    <w:name w:val="Testo fumetto Carattere"/>
    <w:basedOn w:val="Carpredefinitoparagrafo"/>
    <w:link w:val="Testofumetto"/>
    <w:rsid w:val="00775CC4"/>
    <w:rPr>
      <w:rFonts w:ascii="Tahoma" w:hAnsi="Tahoma" w:cs="Tahoma"/>
      <w:b/>
      <w:w w:val="150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0492B"/>
    <w:pPr>
      <w:ind w:left="720"/>
      <w:contextualSpacing/>
    </w:pPr>
  </w:style>
  <w:style w:type="character" w:customStyle="1" w:styleId="IntestazioneCarattere">
    <w:name w:val="Intestazione Carattere"/>
    <w:aliases w:val="Carattere Carattere1,Carattere Carattere Carattere"/>
    <w:basedOn w:val="Carpredefinitoparagrafo"/>
    <w:link w:val="Intestazione"/>
    <w:rsid w:val="009A4D7F"/>
    <w:rPr>
      <w:rFonts w:ascii="Trebuchet MS" w:hAnsi="Trebuchet MS"/>
      <w:b/>
      <w:w w:val="15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9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38029">
          <w:marLeft w:val="0"/>
          <w:marRight w:val="0"/>
          <w:marTop w:val="150"/>
          <w:marBottom w:val="150"/>
          <w:divBdr>
            <w:top w:val="single" w:sz="12" w:space="0" w:color="DDD5C8"/>
            <w:left w:val="single" w:sz="12" w:space="0" w:color="DDD5C8"/>
            <w:bottom w:val="single" w:sz="12" w:space="0" w:color="DDD5C8"/>
            <w:right w:val="single" w:sz="12" w:space="0" w:color="DDD5C8"/>
          </w:divBdr>
          <w:divsChild>
            <w:div w:id="138807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34163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9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0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603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273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990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80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807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750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2165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8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5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20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58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09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C79773-E1AF-48A3-BB80-4CBBAB7B1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1494</Words>
  <Characters>8517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mariacristina</dc:creator>
  <cp:lastModifiedBy>dipartimento</cp:lastModifiedBy>
  <cp:revision>17</cp:revision>
  <cp:lastPrinted>2013-05-20T20:48:00Z</cp:lastPrinted>
  <dcterms:created xsi:type="dcterms:W3CDTF">2018-06-05T15:49:00Z</dcterms:created>
  <dcterms:modified xsi:type="dcterms:W3CDTF">2020-02-28T08:42:00Z</dcterms:modified>
</cp:coreProperties>
</file>