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7D" w:rsidRPr="00FB530E" w:rsidRDefault="003A1F7D" w:rsidP="009C68CD">
      <w:pPr>
        <w:rPr>
          <w:b/>
          <w:sz w:val="28"/>
          <w:szCs w:val="28"/>
        </w:rPr>
      </w:pPr>
      <w:r w:rsidRPr="00FB530E">
        <w:rPr>
          <w:b/>
          <w:sz w:val="28"/>
          <w:szCs w:val="28"/>
        </w:rPr>
        <w:t>Insegnamento</w:t>
      </w:r>
      <w:r w:rsidR="006B33CD">
        <w:rPr>
          <w:b/>
          <w:sz w:val="28"/>
          <w:szCs w:val="28"/>
        </w:rPr>
        <w:t xml:space="preserve"> (</w:t>
      </w:r>
      <w:proofErr w:type="spellStart"/>
      <w:r w:rsidR="006B33CD">
        <w:rPr>
          <w:b/>
          <w:sz w:val="28"/>
          <w:szCs w:val="28"/>
        </w:rPr>
        <w:t>a.a.</w:t>
      </w:r>
      <w:proofErr w:type="spellEnd"/>
      <w:r w:rsidR="006B33CD">
        <w:rPr>
          <w:b/>
          <w:sz w:val="28"/>
          <w:szCs w:val="28"/>
        </w:rPr>
        <w:t xml:space="preserve"> 2018-2019) </w:t>
      </w:r>
      <w:r w:rsidR="006B33CD">
        <w:rPr>
          <w:b/>
          <w:sz w:val="28"/>
          <w:szCs w:val="28"/>
        </w:rPr>
        <w:tab/>
      </w:r>
      <w:r w:rsidR="006B33CD">
        <w:rPr>
          <w:b/>
          <w:sz w:val="28"/>
          <w:szCs w:val="28"/>
        </w:rPr>
        <w:tab/>
        <w:t xml:space="preserve">          </w:t>
      </w:r>
      <w:r w:rsidR="008A6935">
        <w:rPr>
          <w:b/>
          <w:sz w:val="28"/>
          <w:szCs w:val="28"/>
        </w:rPr>
        <w:tab/>
        <w:t xml:space="preserve">       </w:t>
      </w:r>
      <w:r w:rsidR="009C68CD">
        <w:rPr>
          <w:b/>
          <w:sz w:val="28"/>
          <w:szCs w:val="28"/>
        </w:rPr>
        <w:t xml:space="preserve"> </w:t>
      </w:r>
      <w:r w:rsidR="002316E9">
        <w:rPr>
          <w:b/>
          <w:sz w:val="28"/>
          <w:szCs w:val="28"/>
        </w:rPr>
        <w:t xml:space="preserve"> </w:t>
      </w:r>
      <w:r w:rsidR="009351A8">
        <w:rPr>
          <w:b/>
          <w:sz w:val="28"/>
          <w:szCs w:val="28"/>
        </w:rPr>
        <w:t xml:space="preserve">      </w:t>
      </w:r>
      <w:r w:rsidR="009C68CD">
        <w:rPr>
          <w:b/>
          <w:sz w:val="28"/>
          <w:szCs w:val="28"/>
        </w:rPr>
        <w:t>Docente</w:t>
      </w:r>
    </w:p>
    <w:p w:rsidR="001D685E" w:rsidRDefault="00AF3399" w:rsidP="009C68CD">
      <w:pPr>
        <w:rPr>
          <w:b/>
          <w:sz w:val="28"/>
          <w:szCs w:val="28"/>
        </w:rPr>
      </w:pPr>
      <w:r>
        <w:rPr>
          <w:b/>
          <w:sz w:val="28"/>
          <w:szCs w:val="28"/>
        </w:rPr>
        <w:t>Istitu</w:t>
      </w:r>
      <w:r w:rsidR="009351A8">
        <w:rPr>
          <w:b/>
          <w:sz w:val="28"/>
          <w:szCs w:val="28"/>
        </w:rPr>
        <w:t>zioni di diritto privato (Mod.</w:t>
      </w:r>
      <w:r>
        <w:rPr>
          <w:b/>
          <w:sz w:val="28"/>
          <w:szCs w:val="28"/>
        </w:rPr>
        <w:t xml:space="preserve"> 1</w:t>
      </w:r>
      <w:r w:rsidR="009351A8">
        <w:rPr>
          <w:b/>
          <w:sz w:val="28"/>
          <w:szCs w:val="28"/>
        </w:rPr>
        <w:t xml:space="preserve"> – 5 </w:t>
      </w:r>
      <w:proofErr w:type="spellStart"/>
      <w:r w:rsidR="009351A8">
        <w:rPr>
          <w:b/>
          <w:sz w:val="28"/>
          <w:szCs w:val="28"/>
        </w:rPr>
        <w:t>cfu</w:t>
      </w:r>
      <w:proofErr w:type="spellEnd"/>
      <w:r>
        <w:rPr>
          <w:b/>
          <w:sz w:val="28"/>
          <w:szCs w:val="28"/>
        </w:rPr>
        <w:t>)</w:t>
      </w:r>
      <w:r w:rsidR="009351A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Prof. Francesco Giacomo Viterbo</w:t>
      </w:r>
    </w:p>
    <w:p w:rsidR="003A1F7D" w:rsidRPr="00FB530E" w:rsidRDefault="003A1F7D" w:rsidP="009C68CD">
      <w:pPr>
        <w:rPr>
          <w:b/>
          <w:sz w:val="28"/>
          <w:szCs w:val="28"/>
        </w:rPr>
      </w:pPr>
    </w:p>
    <w:p w:rsidR="003A1F7D" w:rsidRPr="003A1F7D" w:rsidRDefault="003A1F7D" w:rsidP="003A1F7D">
      <w:pPr>
        <w:jc w:val="center"/>
        <w:rPr>
          <w:b/>
          <w:sz w:val="22"/>
          <w:szCs w:val="22"/>
        </w:rPr>
      </w:pPr>
    </w:p>
    <w:p w:rsidR="00E24523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Prerequisiti</w:t>
      </w:r>
      <w:r w:rsidR="00FB530E" w:rsidRPr="00FB530E">
        <w:rPr>
          <w:sz w:val="22"/>
          <w:szCs w:val="22"/>
        </w:rPr>
        <w:t>:</w:t>
      </w:r>
    </w:p>
    <w:p w:rsidR="00FB530E" w:rsidRPr="00FB530E" w:rsidRDefault="008A6935" w:rsidP="00FB530E">
      <w:pPr>
        <w:rPr>
          <w:sz w:val="22"/>
          <w:szCs w:val="22"/>
        </w:rPr>
      </w:pPr>
      <w:r>
        <w:rPr>
          <w:sz w:val="22"/>
          <w:szCs w:val="22"/>
        </w:rPr>
        <w:t>Nessuno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E24523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Contenuti</w:t>
      </w:r>
      <w:r w:rsidR="00FB530E" w:rsidRPr="00FB530E">
        <w:rPr>
          <w:sz w:val="22"/>
          <w:szCs w:val="22"/>
        </w:rPr>
        <w:t>:</w:t>
      </w:r>
    </w:p>
    <w:p w:rsidR="00FB530E" w:rsidRPr="00FB530E" w:rsidRDefault="008A6935" w:rsidP="00FB530E">
      <w:pPr>
        <w:rPr>
          <w:sz w:val="22"/>
          <w:szCs w:val="22"/>
        </w:rPr>
      </w:pPr>
      <w:r>
        <w:t>Fonti del diritto. Metodo giur</w:t>
      </w:r>
      <w:r w:rsidR="003916D4">
        <w:t>idico e interpretazione. Persone</w:t>
      </w:r>
      <w:r>
        <w:t xml:space="preserve"> fisiche. Persone giuridiche. Situazioni reali di godimento. Situazioni possessorie. Situazioni di credito e di debito. Situazioni di garanzia. Prescrizione e decadenza.</w:t>
      </w:r>
    </w:p>
    <w:p w:rsidR="003A1F7D" w:rsidRDefault="003A1F7D" w:rsidP="003A1F7D">
      <w:pPr>
        <w:jc w:val="both"/>
        <w:rPr>
          <w:sz w:val="22"/>
          <w:szCs w:val="22"/>
        </w:rPr>
      </w:pPr>
    </w:p>
    <w:p w:rsidR="00517B7F" w:rsidRPr="00517B7F" w:rsidRDefault="00517B7F" w:rsidP="003A1F7D">
      <w:pPr>
        <w:jc w:val="both"/>
        <w:rPr>
          <w:sz w:val="22"/>
          <w:szCs w:val="22"/>
          <w:u w:val="single"/>
        </w:rPr>
      </w:pPr>
      <w:r w:rsidRPr="00517B7F">
        <w:rPr>
          <w:sz w:val="22"/>
          <w:szCs w:val="22"/>
          <w:u w:val="single"/>
        </w:rPr>
        <w:t>Il medesimo programma deve essere portato da tutti gli studenti sia frequentanti sia non frequentanti le lezioni del Corso. La frequenza</w:t>
      </w:r>
      <w:r w:rsidR="006A7478">
        <w:rPr>
          <w:sz w:val="22"/>
          <w:szCs w:val="22"/>
          <w:u w:val="single"/>
        </w:rPr>
        <w:t xml:space="preserve"> delle lezioni</w:t>
      </w:r>
      <w:r w:rsidRPr="00517B7F">
        <w:rPr>
          <w:sz w:val="22"/>
          <w:szCs w:val="22"/>
          <w:u w:val="single"/>
        </w:rPr>
        <w:t xml:space="preserve"> è facoltativa ai fini dell’esame; è necessaria ai fini dell’ammissione ai due esoneri previsti nel periodo gennaio-febbraio 2019. 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3A1F7D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Obiettivi formativi</w:t>
      </w:r>
      <w:r w:rsidR="00FB530E" w:rsidRPr="00FB530E">
        <w:rPr>
          <w:sz w:val="22"/>
          <w:szCs w:val="22"/>
        </w:rPr>
        <w:t>:</w:t>
      </w:r>
    </w:p>
    <w:p w:rsidR="00FB530E" w:rsidRPr="00FB530E" w:rsidRDefault="008A6935" w:rsidP="00FB530E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Pr="00C47B8D">
        <w:rPr>
          <w:sz w:val="22"/>
          <w:szCs w:val="22"/>
        </w:rPr>
        <w:t>’insegnamento è finalizzato all’apprendimento delle nozioni fondamentali del diritto privato, specialmente orientate verso i profili di carattere patrimoniale e finanziario</w:t>
      </w:r>
      <w:r>
        <w:rPr>
          <w:sz w:val="22"/>
          <w:szCs w:val="22"/>
        </w:rPr>
        <w:t>, alla consultazione delle fonti del diritto e all’analisi dei metodi di interpretazione ed applicazione delle discipline</w:t>
      </w:r>
      <w:r w:rsidRPr="00C47B8D">
        <w:rPr>
          <w:sz w:val="22"/>
          <w:szCs w:val="22"/>
        </w:rPr>
        <w:t>.</w:t>
      </w:r>
    </w:p>
    <w:p w:rsidR="003A1F7D" w:rsidRDefault="003A1F7D" w:rsidP="003A1F7D">
      <w:pPr>
        <w:jc w:val="both"/>
        <w:rPr>
          <w:sz w:val="22"/>
          <w:szCs w:val="22"/>
        </w:rPr>
      </w:pP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E24523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Metodi didattici</w:t>
      </w:r>
      <w:r w:rsidR="00FB530E" w:rsidRPr="00FB530E">
        <w:rPr>
          <w:sz w:val="22"/>
          <w:szCs w:val="22"/>
        </w:rPr>
        <w:t>:</w:t>
      </w:r>
    </w:p>
    <w:p w:rsidR="00FB530E" w:rsidRPr="00FB530E" w:rsidRDefault="008A6935" w:rsidP="00FB530E">
      <w:pPr>
        <w:rPr>
          <w:sz w:val="22"/>
          <w:szCs w:val="22"/>
        </w:rPr>
      </w:pPr>
      <w:r>
        <w:rPr>
          <w:sz w:val="22"/>
          <w:szCs w:val="22"/>
        </w:rPr>
        <w:t xml:space="preserve">Lezioni frontali 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E24523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Modalità d’esame</w:t>
      </w:r>
      <w:r w:rsidR="00FB530E" w:rsidRPr="00FB530E">
        <w:rPr>
          <w:sz w:val="22"/>
          <w:szCs w:val="22"/>
        </w:rPr>
        <w:t>:</w:t>
      </w:r>
    </w:p>
    <w:p w:rsidR="00FB530E" w:rsidRPr="00FB530E" w:rsidRDefault="008A6935" w:rsidP="00FB530E">
      <w:pPr>
        <w:rPr>
          <w:sz w:val="22"/>
          <w:szCs w:val="22"/>
        </w:rPr>
      </w:pPr>
      <w:r>
        <w:rPr>
          <w:sz w:val="22"/>
          <w:szCs w:val="22"/>
        </w:rPr>
        <w:t xml:space="preserve">Esame orale. </w:t>
      </w:r>
      <w:r w:rsidRPr="00C47B8D">
        <w:rPr>
          <w:sz w:val="22"/>
          <w:szCs w:val="22"/>
        </w:rPr>
        <w:t>L’esame consiste in un colloquio orale finalizzato ad appurare il grado di assimilazione e comprensione del programma svolto a lezione e contenuto ne</w:t>
      </w:r>
      <w:r>
        <w:rPr>
          <w:sz w:val="22"/>
          <w:szCs w:val="22"/>
        </w:rPr>
        <w:t>i libri di testo consigliati e la capacità di consultazione delle fonti del diritto.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E24523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Altre informazioni utili</w:t>
      </w:r>
      <w:r w:rsidR="00FB530E" w:rsidRPr="00FB530E">
        <w:rPr>
          <w:sz w:val="22"/>
          <w:szCs w:val="22"/>
        </w:rPr>
        <w:t>:</w:t>
      </w:r>
    </w:p>
    <w:p w:rsidR="00FB530E" w:rsidRPr="00FB530E" w:rsidRDefault="008A6935" w:rsidP="00FB530E">
      <w:pPr>
        <w:rPr>
          <w:sz w:val="22"/>
          <w:szCs w:val="22"/>
        </w:rPr>
      </w:pPr>
      <w:r w:rsidRPr="00C47B8D">
        <w:rPr>
          <w:sz w:val="22"/>
          <w:szCs w:val="22"/>
        </w:rPr>
        <w:t>L’apprendimento non dovrà essere mnemonico ma critico, e dovrà denotare la capacità di proiettare le nozioni teoriche sul piano dell’applicazione pratica.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3A1F7D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Programma esteso</w:t>
      </w:r>
      <w:r w:rsidR="00FB530E" w:rsidRPr="00FB530E">
        <w:rPr>
          <w:sz w:val="22"/>
          <w:szCs w:val="22"/>
        </w:rPr>
        <w:t>:</w:t>
      </w:r>
    </w:p>
    <w:p w:rsidR="00FB530E" w:rsidRPr="00FB530E" w:rsidRDefault="008A6935" w:rsidP="001D685E">
      <w:pPr>
        <w:jc w:val="both"/>
        <w:rPr>
          <w:sz w:val="22"/>
          <w:szCs w:val="22"/>
        </w:rPr>
      </w:pPr>
      <w:r>
        <w:t>Nozioni introduttive e principi fondamentali. Fonti del diritto. Metodo giur</w:t>
      </w:r>
      <w:r w:rsidR="003916D4">
        <w:t>idico e interpretazione. Persone</w:t>
      </w:r>
      <w:r>
        <w:t xml:space="preserve"> fisiche. Persone giuridiche. Situazioni reali di godimento. Situazioni possessorie. Situazioni di credito e di debito</w:t>
      </w:r>
      <w:r w:rsidR="003916D4">
        <w:t>: a) struttura e caratteri dell’obbligazione; b) le vicende delle obbligazioni; c) specie tipiche di obbligazioni</w:t>
      </w:r>
      <w:r>
        <w:t>. Situazioni di garanzia</w:t>
      </w:r>
      <w:r w:rsidR="003916D4">
        <w:t xml:space="preserve"> patrimoniale</w:t>
      </w:r>
      <w:r>
        <w:t>.</w:t>
      </w:r>
      <w:r w:rsidR="003916D4">
        <w:t xml:space="preserve"> Situazioni di garanzia reale. Situazioni personali di garanzia.</w:t>
      </w:r>
      <w:r>
        <w:t xml:space="preserve"> Prescrizione e decadenza.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E24523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Testi di riferimento</w:t>
      </w:r>
      <w:r w:rsidR="00FB530E" w:rsidRPr="00FB530E">
        <w:rPr>
          <w:sz w:val="22"/>
          <w:szCs w:val="22"/>
        </w:rPr>
        <w:t>:</w:t>
      </w:r>
    </w:p>
    <w:p w:rsidR="00B02BC8" w:rsidRDefault="00B02BC8" w:rsidP="00B02BC8">
      <w:pPr>
        <w:tabs>
          <w:tab w:val="left" w:pos="284"/>
        </w:tabs>
        <w:jc w:val="both"/>
      </w:pPr>
      <w:r>
        <w:t xml:space="preserve">P. </w:t>
      </w:r>
      <w:proofErr w:type="spellStart"/>
      <w:r w:rsidRPr="00B02BC8">
        <w:rPr>
          <w:smallCaps/>
        </w:rPr>
        <w:t>Perlingieri</w:t>
      </w:r>
      <w:proofErr w:type="spellEnd"/>
      <w:r>
        <w:t xml:space="preserve">, </w:t>
      </w:r>
      <w:r w:rsidRPr="00B02BC8">
        <w:rPr>
          <w:i/>
        </w:rPr>
        <w:t>Manuale di diritto civile</w:t>
      </w:r>
      <w:r>
        <w:t xml:space="preserve">, </w:t>
      </w:r>
      <w:proofErr w:type="spellStart"/>
      <w:r>
        <w:t>ult</w:t>
      </w:r>
      <w:proofErr w:type="spellEnd"/>
      <w:r>
        <w:t>. ed., Edizioni Scientifiche italiane [</w:t>
      </w:r>
      <w:r w:rsidRPr="00B02BC8">
        <w:rPr>
          <w:u w:val="single"/>
        </w:rPr>
        <w:t>Parte prima, lettere B, G; Parte seconda; Parte terza, lettere</w:t>
      </w:r>
      <w:r w:rsidR="001D685E">
        <w:rPr>
          <w:u w:val="single"/>
        </w:rPr>
        <w:t xml:space="preserve"> B, C, D, E</w:t>
      </w:r>
      <w:r w:rsidRPr="00B02BC8">
        <w:rPr>
          <w:u w:val="single"/>
        </w:rPr>
        <w:t>, F</w:t>
      </w:r>
      <w:r>
        <w:t xml:space="preserve">] (N.B.: L’indicazione delle parti ricomprese nel programma da studiare è tratta dal sommario dell’edizione del 2014. La versione pdf di tale sommario è disponibile in allegato alla pagina </w:t>
      </w:r>
      <w:proofErr w:type="spellStart"/>
      <w:r>
        <w:t>phonebook</w:t>
      </w:r>
      <w:proofErr w:type="spellEnd"/>
      <w:r>
        <w:t xml:space="preserve"> del docente nella sezione “Materiali didattici”).</w:t>
      </w:r>
    </w:p>
    <w:p w:rsidR="009351A8" w:rsidRDefault="009351A8" w:rsidP="00B02BC8"/>
    <w:p w:rsidR="00FB530E" w:rsidRPr="00B02BC8" w:rsidRDefault="00B02BC8" w:rsidP="00B02BC8">
      <w:pPr>
        <w:rPr>
          <w:sz w:val="22"/>
          <w:szCs w:val="22"/>
        </w:rPr>
      </w:pPr>
      <w:r>
        <w:t xml:space="preserve">Per la preparazione dell’esame, è altresì </w:t>
      </w:r>
      <w:r w:rsidRPr="00B02BC8">
        <w:rPr>
          <w:u w:val="single"/>
        </w:rPr>
        <w:t>indispensabile</w:t>
      </w:r>
      <w:r w:rsidRPr="007970E8">
        <w:t xml:space="preserve"> la</w:t>
      </w:r>
      <w:r>
        <w:t xml:space="preserve"> consultazione del “Codice civile e leggi complementari” in edizione aggiornata, che costituisce parte integrante del programma di esame.</w:t>
      </w:r>
    </w:p>
    <w:p w:rsidR="001D685E" w:rsidRPr="00BB4991" w:rsidRDefault="001D685E" w:rsidP="001D685E">
      <w:pPr>
        <w:tabs>
          <w:tab w:val="left" w:pos="284"/>
        </w:tabs>
        <w:jc w:val="both"/>
        <w:rPr>
          <w:sz w:val="22"/>
          <w:szCs w:val="22"/>
        </w:rPr>
      </w:pPr>
      <w:r w:rsidRPr="00BB4991">
        <w:rPr>
          <w:sz w:val="22"/>
          <w:szCs w:val="22"/>
        </w:rPr>
        <w:t>Ad esempio:</w:t>
      </w:r>
    </w:p>
    <w:p w:rsidR="001D685E" w:rsidRPr="00BB4991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B4991">
        <w:rPr>
          <w:rFonts w:cs="Arial"/>
          <w:smallCaps/>
          <w:sz w:val="22"/>
          <w:szCs w:val="22"/>
        </w:rPr>
        <w:t>- P. PERLINGIERI – B. TROISI</w:t>
      </w:r>
      <w:r w:rsidRPr="00BB4991">
        <w:rPr>
          <w:rFonts w:cs="Arial"/>
          <w:sz w:val="22"/>
          <w:szCs w:val="22"/>
        </w:rPr>
        <w:t xml:space="preserve"> Codice civile e leggi collegate, </w:t>
      </w:r>
      <w:proofErr w:type="spellStart"/>
      <w:r w:rsidRPr="00BB4991">
        <w:rPr>
          <w:rFonts w:cs="Arial"/>
          <w:sz w:val="22"/>
          <w:szCs w:val="22"/>
        </w:rPr>
        <w:t>Esi</w:t>
      </w:r>
      <w:proofErr w:type="spellEnd"/>
      <w:r w:rsidRPr="00BB4991">
        <w:rPr>
          <w:rFonts w:cs="Arial"/>
          <w:sz w:val="22"/>
          <w:szCs w:val="22"/>
        </w:rPr>
        <w:t>, Napoli, ultima edizione.</w:t>
      </w:r>
    </w:p>
    <w:p w:rsidR="001D685E" w:rsidRDefault="001D685E" w:rsidP="001D685E">
      <w:pPr>
        <w:jc w:val="both"/>
        <w:rPr>
          <w:bCs/>
          <w:iCs/>
          <w:color w:val="000000"/>
          <w:sz w:val="22"/>
          <w:szCs w:val="22"/>
        </w:rPr>
      </w:pPr>
    </w:p>
    <w:p w:rsidR="009351A8" w:rsidRDefault="001D685E" w:rsidP="001D685E">
      <w:pPr>
        <w:jc w:val="both"/>
        <w:rPr>
          <w:bCs/>
          <w:iCs/>
          <w:color w:val="000000"/>
          <w:sz w:val="22"/>
          <w:szCs w:val="22"/>
        </w:rPr>
      </w:pPr>
      <w:r w:rsidRPr="00BB4991">
        <w:rPr>
          <w:bCs/>
          <w:iCs/>
          <w:color w:val="000000"/>
          <w:sz w:val="22"/>
          <w:szCs w:val="22"/>
        </w:rPr>
        <w:t xml:space="preserve">Il “Codice civile e leggi collegate” è una raccolta di testi normativi (Costituzione, Trattati, codice civile, “codice del turismo” ecc.) che è </w:t>
      </w:r>
      <w:r w:rsidRPr="00BB4991">
        <w:rPr>
          <w:b/>
          <w:bCs/>
          <w:iCs/>
          <w:color w:val="000000"/>
          <w:sz w:val="22"/>
          <w:szCs w:val="22"/>
        </w:rPr>
        <w:t>di ausilio allo studio del Manuale</w:t>
      </w:r>
      <w:r w:rsidRPr="00BB4991">
        <w:rPr>
          <w:bCs/>
          <w:iCs/>
          <w:color w:val="000000"/>
          <w:sz w:val="22"/>
          <w:szCs w:val="22"/>
        </w:rPr>
        <w:t xml:space="preserve">. </w:t>
      </w:r>
    </w:p>
    <w:p w:rsidR="001D685E" w:rsidRDefault="001D685E" w:rsidP="001D685E">
      <w:pPr>
        <w:jc w:val="both"/>
        <w:rPr>
          <w:bCs/>
          <w:iCs/>
          <w:color w:val="000000"/>
          <w:sz w:val="22"/>
          <w:szCs w:val="22"/>
        </w:rPr>
      </w:pPr>
      <w:r w:rsidRPr="00BB4991">
        <w:rPr>
          <w:bCs/>
          <w:iCs/>
          <w:color w:val="000000"/>
          <w:sz w:val="22"/>
          <w:szCs w:val="22"/>
        </w:rPr>
        <w:t>Ciò significa che, quando si trovano nel Manuale i riferimenti ad articoli del codice civile o della Costituzione o di altre leggi, si potrà leggerne il testo attraverso la consultazione della “raccolta” denominata per l’appunto “Codice civile e leggi collegate (o complementari)”. Le tematiche del Programma, difatti, hanno ad oggetto le questioni inerenti alla interpretazione ed applicazione delle disposizioni normative rilevanti in materia.</w:t>
      </w:r>
    </w:p>
    <w:p w:rsidR="001D685E" w:rsidRDefault="001D685E" w:rsidP="001D685E">
      <w:pPr>
        <w:jc w:val="both"/>
        <w:rPr>
          <w:bCs/>
          <w:iCs/>
          <w:color w:val="000000"/>
          <w:sz w:val="22"/>
          <w:szCs w:val="22"/>
        </w:rPr>
      </w:pPr>
    </w:p>
    <w:p w:rsidR="001D685E" w:rsidRDefault="001D685E" w:rsidP="001D685E">
      <w:pPr>
        <w:jc w:val="both"/>
        <w:rPr>
          <w:bCs/>
          <w:iCs/>
          <w:color w:val="000000"/>
          <w:sz w:val="22"/>
          <w:szCs w:val="22"/>
        </w:rPr>
      </w:pP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36162">
        <w:rPr>
          <w:b/>
          <w:sz w:val="22"/>
          <w:szCs w:val="22"/>
          <w:u w:val="single"/>
        </w:rPr>
        <w:t>Commissione d’esami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 xml:space="preserve">Presidente: 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>Prof. Francesco Giacomo Viterbo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Presidenti vicari: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 xml:space="preserve">Prof. Ernesto </w:t>
      </w:r>
      <w:proofErr w:type="spellStart"/>
      <w:r w:rsidRPr="00C36162">
        <w:rPr>
          <w:sz w:val="22"/>
          <w:szCs w:val="22"/>
        </w:rPr>
        <w:t>Capobianco</w:t>
      </w:r>
      <w:proofErr w:type="spellEnd"/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>Prof.ssa Olga Lombardi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 xml:space="preserve">Prof. Sara </w:t>
      </w:r>
      <w:proofErr w:type="spellStart"/>
      <w:r w:rsidRPr="00C36162">
        <w:rPr>
          <w:sz w:val="22"/>
          <w:szCs w:val="22"/>
        </w:rPr>
        <w:t>Tommasi</w:t>
      </w:r>
      <w:proofErr w:type="spellEnd"/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Cultori della materia: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 xml:space="preserve"> 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>Raffaella Giuseppa Bianco, praticante avvocato con esperienze di ricerca e di collaborazione agli insegnamenti nel settore IUS/01 presso l’Università del Salento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 xml:space="preserve">Francesca </w:t>
      </w:r>
      <w:proofErr w:type="spellStart"/>
      <w:r w:rsidRPr="00C36162">
        <w:rPr>
          <w:sz w:val="22"/>
          <w:szCs w:val="22"/>
        </w:rPr>
        <w:t>Carra</w:t>
      </w:r>
      <w:proofErr w:type="spellEnd"/>
      <w:r w:rsidRPr="00C36162">
        <w:rPr>
          <w:sz w:val="22"/>
          <w:szCs w:val="22"/>
        </w:rPr>
        <w:t xml:space="preserve">, dottoranda di ricerca in “I problemi civilistici della persona” presso l’Università degli Studi del </w:t>
      </w:r>
      <w:proofErr w:type="spellStart"/>
      <w:r w:rsidRPr="00C36162">
        <w:rPr>
          <w:sz w:val="22"/>
          <w:szCs w:val="22"/>
        </w:rPr>
        <w:t>Sannio</w:t>
      </w:r>
      <w:proofErr w:type="spellEnd"/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 xml:space="preserve">Giuseppe Rampino, dottore di ricerca in “I problemi civilistici della persona” presso l’Università degli Studi del </w:t>
      </w:r>
      <w:proofErr w:type="spellStart"/>
      <w:r w:rsidRPr="00C36162">
        <w:rPr>
          <w:sz w:val="22"/>
          <w:szCs w:val="22"/>
        </w:rPr>
        <w:t>Sannio</w:t>
      </w:r>
      <w:proofErr w:type="spellEnd"/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 xml:space="preserve">Santo Giorgio </w:t>
      </w:r>
      <w:proofErr w:type="spellStart"/>
      <w:r w:rsidRPr="00C36162">
        <w:rPr>
          <w:sz w:val="22"/>
          <w:szCs w:val="22"/>
        </w:rPr>
        <w:t>Dellomonaco</w:t>
      </w:r>
      <w:proofErr w:type="spellEnd"/>
      <w:r w:rsidRPr="00C36162">
        <w:rPr>
          <w:sz w:val="22"/>
          <w:szCs w:val="22"/>
        </w:rPr>
        <w:t>, dottore di ricerca in “Scienze bioetico-giuridiche” nel settore IUS/01presso l’Università del Salento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</w:r>
      <w:proofErr w:type="spellStart"/>
      <w:r w:rsidRPr="00C36162">
        <w:rPr>
          <w:sz w:val="22"/>
          <w:szCs w:val="22"/>
        </w:rPr>
        <w:t>Danila</w:t>
      </w:r>
      <w:proofErr w:type="spellEnd"/>
      <w:r w:rsidRPr="00C36162">
        <w:rPr>
          <w:sz w:val="22"/>
          <w:szCs w:val="22"/>
        </w:rPr>
        <w:t xml:space="preserve"> Di Benedetto, dottore di ricerca in “Scienze bioetico-giuridiche” e assegnista di ricerca nel settore IUS/01presso l’Università del Salento</w:t>
      </w:r>
    </w:p>
    <w:p w:rsidR="001D685E" w:rsidRDefault="001D685E" w:rsidP="001D685E">
      <w:pPr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>Maria Gabriella Rossi, avvocato con esperienze di ricerca e di collaborazione agli insegnamenti nel settore IUS/01 presso l’Università del Salento</w:t>
      </w:r>
    </w:p>
    <w:p w:rsidR="001D685E" w:rsidRDefault="001D685E" w:rsidP="001D685E">
      <w:pPr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</w:r>
      <w:r>
        <w:rPr>
          <w:sz w:val="22"/>
          <w:szCs w:val="22"/>
        </w:rPr>
        <w:t>Andrea Fantini, dottorando di ricerca in “</w:t>
      </w:r>
      <w:r w:rsidRPr="005B5EC5">
        <w:rPr>
          <w:iCs/>
        </w:rPr>
        <w:t>Diritto dei beni privati, pubblici e comuni</w:t>
      </w:r>
      <w:r>
        <w:rPr>
          <w:sz w:val="22"/>
          <w:szCs w:val="22"/>
        </w:rPr>
        <w:t>” presso l’Università del Salento</w:t>
      </w:r>
    </w:p>
    <w:p w:rsidR="001D685E" w:rsidRPr="00BB4991" w:rsidRDefault="001D685E" w:rsidP="001D685E">
      <w:pPr>
        <w:jc w:val="both"/>
        <w:rPr>
          <w:sz w:val="22"/>
          <w:szCs w:val="22"/>
        </w:rPr>
      </w:pPr>
    </w:p>
    <w:p w:rsidR="003A1F7D" w:rsidRPr="00FB530E" w:rsidRDefault="003A1F7D" w:rsidP="003A1F7D">
      <w:pPr>
        <w:rPr>
          <w:sz w:val="22"/>
          <w:szCs w:val="22"/>
        </w:rPr>
      </w:pPr>
    </w:p>
    <w:p w:rsidR="003A1F7D" w:rsidRPr="00FB530E" w:rsidRDefault="003A1F7D" w:rsidP="003A1F7D">
      <w:pPr>
        <w:rPr>
          <w:sz w:val="22"/>
          <w:szCs w:val="22"/>
        </w:rPr>
      </w:pPr>
    </w:p>
    <w:p w:rsidR="003A1F7D" w:rsidRDefault="003A1F7D" w:rsidP="00800621">
      <w:bookmarkStart w:id="0" w:name="_GoBack"/>
      <w:bookmarkEnd w:id="0"/>
    </w:p>
    <w:sectPr w:rsidR="003A1F7D" w:rsidSect="00800621"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D41B2"/>
    <w:multiLevelType w:val="hybridMultilevel"/>
    <w:tmpl w:val="A300CD38"/>
    <w:lvl w:ilvl="0" w:tplc="4672F0C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24523"/>
    <w:rsid w:val="00005AC4"/>
    <w:rsid w:val="00081ADF"/>
    <w:rsid w:val="001B741A"/>
    <w:rsid w:val="001D685E"/>
    <w:rsid w:val="002316E9"/>
    <w:rsid w:val="0028140E"/>
    <w:rsid w:val="00353FEB"/>
    <w:rsid w:val="003916D4"/>
    <w:rsid w:val="003A1F7D"/>
    <w:rsid w:val="003B2960"/>
    <w:rsid w:val="00466738"/>
    <w:rsid w:val="00517B7F"/>
    <w:rsid w:val="005E621D"/>
    <w:rsid w:val="00603DE1"/>
    <w:rsid w:val="00684D2F"/>
    <w:rsid w:val="006A7478"/>
    <w:rsid w:val="006B33CD"/>
    <w:rsid w:val="006C716E"/>
    <w:rsid w:val="00800621"/>
    <w:rsid w:val="00864DE7"/>
    <w:rsid w:val="008A6935"/>
    <w:rsid w:val="008D2E0A"/>
    <w:rsid w:val="009351A8"/>
    <w:rsid w:val="009C68CD"/>
    <w:rsid w:val="00A14D48"/>
    <w:rsid w:val="00AF3399"/>
    <w:rsid w:val="00B02BC8"/>
    <w:rsid w:val="00C5401D"/>
    <w:rsid w:val="00D85E4C"/>
    <w:rsid w:val="00E21D1C"/>
    <w:rsid w:val="00E24523"/>
    <w:rsid w:val="00EB14E5"/>
    <w:rsid w:val="00F76002"/>
    <w:rsid w:val="00F7701C"/>
    <w:rsid w:val="00FB530E"/>
    <w:rsid w:val="00FD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523"/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523"/>
    <w:rPr>
      <w:rFonts w:ascii="Times New Roman" w:eastAsia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1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B8F4C-6D51-4B38-875A-0A1DA6A9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Salento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Di Cintio</dc:creator>
  <cp:lastModifiedBy>Francesco</cp:lastModifiedBy>
  <cp:revision>9</cp:revision>
  <dcterms:created xsi:type="dcterms:W3CDTF">2018-05-10T09:38:00Z</dcterms:created>
  <dcterms:modified xsi:type="dcterms:W3CDTF">2018-09-29T22:25:00Z</dcterms:modified>
</cp:coreProperties>
</file>